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C3E8E" w14:textId="77777777" w:rsidR="00391A5C" w:rsidRDefault="00391A5C" w:rsidP="00391A5C">
      <w:pPr>
        <w:pStyle w:val="Default"/>
        <w:rPr>
          <w:sz w:val="28"/>
          <w:szCs w:val="28"/>
        </w:rPr>
      </w:pPr>
      <w:r>
        <w:rPr>
          <w:noProof/>
        </w:rPr>
        <w:drawing>
          <wp:anchor distT="0" distB="0" distL="114300" distR="114300" simplePos="0" relativeHeight="251659264" behindDoc="0" locked="0" layoutInCell="1" allowOverlap="1" wp14:anchorId="3E03B607" wp14:editId="2F6AF027">
            <wp:simplePos x="0" y="0"/>
            <wp:positionH relativeFrom="column">
              <wp:posOffset>5346700</wp:posOffset>
            </wp:positionH>
            <wp:positionV relativeFrom="paragraph">
              <wp:posOffset>0</wp:posOffset>
            </wp:positionV>
            <wp:extent cx="712470" cy="1390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4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48BD831" wp14:editId="73F1A956">
            <wp:simplePos x="0" y="0"/>
            <wp:positionH relativeFrom="margin">
              <wp:align>center</wp:align>
            </wp:positionH>
            <wp:positionV relativeFrom="paragraph">
              <wp:posOffset>152400</wp:posOffset>
            </wp:positionV>
            <wp:extent cx="1727200" cy="9842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87321" w14:textId="77777777" w:rsidR="00391A5C" w:rsidRDefault="00391A5C" w:rsidP="00391A5C">
      <w:pPr>
        <w:pStyle w:val="Default"/>
        <w:rPr>
          <w:sz w:val="28"/>
          <w:szCs w:val="28"/>
        </w:rPr>
      </w:pPr>
    </w:p>
    <w:p w14:paraId="50456C8A" w14:textId="77777777" w:rsidR="00391A5C" w:rsidRDefault="00391A5C" w:rsidP="00391A5C">
      <w:pPr>
        <w:pStyle w:val="Default"/>
        <w:rPr>
          <w:sz w:val="28"/>
          <w:szCs w:val="28"/>
        </w:rPr>
      </w:pPr>
    </w:p>
    <w:p w14:paraId="1261C2C7" w14:textId="77777777" w:rsidR="00391A5C" w:rsidRDefault="00391A5C" w:rsidP="00391A5C">
      <w:pPr>
        <w:pStyle w:val="Default"/>
        <w:rPr>
          <w:sz w:val="28"/>
          <w:szCs w:val="28"/>
        </w:rPr>
      </w:pPr>
    </w:p>
    <w:p w14:paraId="4B79FB33" w14:textId="77777777" w:rsidR="00391A5C" w:rsidRDefault="00391A5C" w:rsidP="00391A5C">
      <w:pPr>
        <w:pStyle w:val="Default"/>
        <w:jc w:val="center"/>
        <w:rPr>
          <w:sz w:val="28"/>
          <w:szCs w:val="28"/>
        </w:rPr>
      </w:pPr>
    </w:p>
    <w:p w14:paraId="21A6A221" w14:textId="77777777" w:rsidR="00391A5C" w:rsidRDefault="00391A5C" w:rsidP="00391A5C">
      <w:pPr>
        <w:autoSpaceDE w:val="0"/>
        <w:autoSpaceDN w:val="0"/>
        <w:adjustRightInd w:val="0"/>
        <w:jc w:val="center"/>
        <w:rPr>
          <w:rFonts w:ascii="Calibri" w:hAnsi="Calibri" w:cs="Calibri"/>
          <w:color w:val="000000"/>
          <w:sz w:val="28"/>
          <w:szCs w:val="28"/>
          <w:lang w:val="en-GB"/>
        </w:rPr>
      </w:pPr>
    </w:p>
    <w:p w14:paraId="10A69439" w14:textId="77777777" w:rsidR="00391A5C" w:rsidRDefault="00391A5C" w:rsidP="00391A5C">
      <w:pPr>
        <w:autoSpaceDE w:val="0"/>
        <w:autoSpaceDN w:val="0"/>
        <w:adjustRightInd w:val="0"/>
        <w:jc w:val="center"/>
        <w:rPr>
          <w:rFonts w:ascii="Calibri" w:hAnsi="Calibri" w:cs="Calibri"/>
          <w:color w:val="000000"/>
          <w:sz w:val="28"/>
          <w:szCs w:val="28"/>
          <w:lang w:val="en-GB"/>
        </w:rPr>
      </w:pPr>
    </w:p>
    <w:p w14:paraId="61910614" w14:textId="77777777" w:rsidR="00391A5C" w:rsidRDefault="00391A5C" w:rsidP="00391A5C">
      <w:pPr>
        <w:autoSpaceDE w:val="0"/>
        <w:autoSpaceDN w:val="0"/>
        <w:adjustRightInd w:val="0"/>
        <w:jc w:val="center"/>
        <w:rPr>
          <w:rFonts w:ascii="Calibri" w:hAnsi="Calibri" w:cs="Calibri"/>
          <w:color w:val="000000"/>
          <w:sz w:val="28"/>
          <w:szCs w:val="28"/>
          <w:lang w:val="en-GB"/>
        </w:rPr>
      </w:pPr>
    </w:p>
    <w:p w14:paraId="55E232F5" w14:textId="77777777" w:rsidR="00391A5C" w:rsidRDefault="00391A5C" w:rsidP="00391A5C">
      <w:pPr>
        <w:autoSpaceDE w:val="0"/>
        <w:autoSpaceDN w:val="0"/>
        <w:adjustRightInd w:val="0"/>
        <w:jc w:val="center"/>
        <w:rPr>
          <w:rFonts w:ascii="Calibri" w:hAnsi="Calibri" w:cs="Calibri"/>
          <w:color w:val="000000"/>
          <w:sz w:val="28"/>
          <w:szCs w:val="28"/>
          <w:lang w:val="en-GB"/>
        </w:rPr>
      </w:pPr>
    </w:p>
    <w:p w14:paraId="124E4AF0" w14:textId="77777777" w:rsidR="00391A5C" w:rsidRDefault="00391A5C" w:rsidP="00391A5C">
      <w:pPr>
        <w:autoSpaceDE w:val="0"/>
        <w:autoSpaceDN w:val="0"/>
        <w:adjustRightInd w:val="0"/>
        <w:jc w:val="center"/>
        <w:rPr>
          <w:rFonts w:ascii="Calibri" w:hAnsi="Calibri" w:cs="Calibri"/>
          <w:color w:val="000000"/>
          <w:sz w:val="28"/>
          <w:szCs w:val="28"/>
          <w:lang w:val="en-GB"/>
        </w:rPr>
      </w:pPr>
    </w:p>
    <w:p w14:paraId="13A31006" w14:textId="61C9B5BF" w:rsidR="00391A5C" w:rsidRDefault="00391A5C" w:rsidP="00391A5C">
      <w:pPr>
        <w:autoSpaceDE w:val="0"/>
        <w:autoSpaceDN w:val="0"/>
        <w:adjustRightInd w:val="0"/>
        <w:jc w:val="center"/>
        <w:rPr>
          <w:rFonts w:ascii="Calibri" w:hAnsi="Calibri" w:cs="Calibri"/>
          <w:color w:val="000000"/>
          <w:sz w:val="28"/>
          <w:szCs w:val="28"/>
          <w:lang w:val="en-GB"/>
        </w:rPr>
      </w:pPr>
      <w:r w:rsidRPr="00D42030">
        <w:rPr>
          <w:rFonts w:ascii="Calibri" w:hAnsi="Calibri" w:cs="Calibri"/>
          <w:color w:val="000000"/>
          <w:sz w:val="28"/>
          <w:szCs w:val="28"/>
          <w:lang w:val="en-GB"/>
        </w:rPr>
        <w:t>დაავადებათა მართვის ეროვნული პროტოკოლი</w:t>
      </w:r>
    </w:p>
    <w:p w14:paraId="71AA7917" w14:textId="77777777" w:rsidR="00391A5C" w:rsidRDefault="00391A5C" w:rsidP="00391A5C">
      <w:pPr>
        <w:autoSpaceDE w:val="0"/>
        <w:autoSpaceDN w:val="0"/>
        <w:adjustRightInd w:val="0"/>
        <w:jc w:val="center"/>
        <w:rPr>
          <w:rFonts w:ascii="Calibri" w:hAnsi="Calibri" w:cs="Calibri"/>
          <w:color w:val="000000"/>
          <w:sz w:val="28"/>
          <w:szCs w:val="28"/>
          <w:lang w:val="en-GB"/>
        </w:rPr>
      </w:pPr>
    </w:p>
    <w:p w14:paraId="4DED15A7" w14:textId="77777777" w:rsidR="00391A5C" w:rsidRDefault="00391A5C" w:rsidP="00391A5C">
      <w:pPr>
        <w:autoSpaceDE w:val="0"/>
        <w:autoSpaceDN w:val="0"/>
        <w:adjustRightInd w:val="0"/>
        <w:jc w:val="center"/>
        <w:rPr>
          <w:rFonts w:ascii="Calibri" w:hAnsi="Calibri" w:cs="Calibri"/>
          <w:color w:val="000000"/>
          <w:sz w:val="28"/>
          <w:szCs w:val="28"/>
          <w:lang w:val="en-GB"/>
        </w:rPr>
      </w:pPr>
    </w:p>
    <w:p w14:paraId="1B6476DF" w14:textId="77777777" w:rsidR="00391A5C" w:rsidRDefault="00391A5C" w:rsidP="00391A5C">
      <w:pPr>
        <w:autoSpaceDE w:val="0"/>
        <w:autoSpaceDN w:val="0"/>
        <w:adjustRightInd w:val="0"/>
        <w:jc w:val="center"/>
        <w:rPr>
          <w:rFonts w:ascii="Calibri" w:hAnsi="Calibri" w:cs="Calibri"/>
          <w:color w:val="000000"/>
          <w:sz w:val="28"/>
          <w:szCs w:val="28"/>
          <w:lang w:val="en-GB"/>
        </w:rPr>
      </w:pPr>
    </w:p>
    <w:p w14:paraId="7830FC42" w14:textId="77777777" w:rsidR="00391A5C" w:rsidRPr="00D42030" w:rsidRDefault="00391A5C" w:rsidP="00391A5C">
      <w:pPr>
        <w:autoSpaceDE w:val="0"/>
        <w:autoSpaceDN w:val="0"/>
        <w:adjustRightInd w:val="0"/>
        <w:jc w:val="center"/>
        <w:rPr>
          <w:rFonts w:ascii="Calibri" w:hAnsi="Calibri" w:cs="Calibri"/>
          <w:color w:val="000000"/>
          <w:sz w:val="28"/>
          <w:szCs w:val="28"/>
          <w:lang w:val="en-GB"/>
        </w:rPr>
      </w:pPr>
    </w:p>
    <w:p w14:paraId="0A4A7979" w14:textId="77777777" w:rsidR="00391A5C" w:rsidRDefault="00391A5C" w:rsidP="00391A5C">
      <w:pPr>
        <w:spacing w:after="200" w:line="360" w:lineRule="auto"/>
        <w:ind w:right="-682"/>
        <w:jc w:val="center"/>
        <w:rPr>
          <w:rFonts w:ascii="Calibri" w:hAnsi="Calibri" w:cs="Calibri"/>
          <w:bCs/>
          <w:color w:val="2F5496"/>
          <w:sz w:val="36"/>
          <w:szCs w:val="36"/>
          <w:lang w:val="ka-GE"/>
        </w:rPr>
      </w:pPr>
      <w:r w:rsidRPr="00D42030">
        <w:rPr>
          <w:rFonts w:ascii="Calibri" w:hAnsi="Calibri" w:cs="Calibri"/>
          <w:bCs/>
          <w:color w:val="2F5496"/>
          <w:sz w:val="36"/>
          <w:szCs w:val="36"/>
          <w:lang w:val="ka-GE"/>
        </w:rPr>
        <w:t xml:space="preserve">ფსიქიკური ჯანდაცვის სტაციონარულ სერვისებში პაციენტების უსაფრთხო მართვა </w:t>
      </w:r>
      <w:r w:rsidRPr="00D42030">
        <w:rPr>
          <w:rFonts w:ascii="Calibri" w:hAnsi="Calibri" w:cs="Calibri"/>
          <w:bCs/>
          <w:color w:val="2F5496"/>
          <w:sz w:val="36"/>
          <w:szCs w:val="36"/>
        </w:rPr>
        <w:t>COVID 19</w:t>
      </w:r>
      <w:r w:rsidRPr="00D42030">
        <w:rPr>
          <w:rFonts w:ascii="Calibri" w:hAnsi="Calibri" w:cs="Calibri"/>
          <w:bCs/>
          <w:color w:val="2F5496"/>
          <w:sz w:val="36"/>
          <w:szCs w:val="36"/>
          <w:lang w:val="ka-GE"/>
        </w:rPr>
        <w:t xml:space="preserve"> პირობებში</w:t>
      </w:r>
    </w:p>
    <w:p w14:paraId="6622D66B" w14:textId="77777777" w:rsidR="00391A5C" w:rsidRDefault="00391A5C" w:rsidP="00391A5C">
      <w:pPr>
        <w:spacing w:after="200" w:line="360" w:lineRule="auto"/>
        <w:ind w:right="-682"/>
        <w:jc w:val="center"/>
        <w:rPr>
          <w:rFonts w:ascii="Calibri" w:hAnsi="Calibri" w:cs="Calibri"/>
          <w:bCs/>
          <w:color w:val="2F5496"/>
          <w:sz w:val="36"/>
          <w:szCs w:val="36"/>
          <w:lang w:val="ka-GE"/>
        </w:rPr>
      </w:pPr>
    </w:p>
    <w:p w14:paraId="6188C14D" w14:textId="77777777" w:rsidR="00391A5C" w:rsidRPr="00D42030" w:rsidRDefault="00391A5C" w:rsidP="00391A5C">
      <w:pPr>
        <w:spacing w:after="200" w:line="360" w:lineRule="auto"/>
        <w:ind w:right="-682"/>
        <w:jc w:val="center"/>
        <w:rPr>
          <w:rFonts w:ascii="Calibri" w:hAnsi="Calibri" w:cs="Calibri"/>
          <w:bCs/>
          <w:color w:val="2F5496"/>
          <w:sz w:val="36"/>
          <w:szCs w:val="36"/>
          <w:lang w:val="ka-GE"/>
        </w:rPr>
      </w:pPr>
    </w:p>
    <w:p w14:paraId="566C9F88" w14:textId="77777777" w:rsidR="00391A5C" w:rsidRPr="00D42030" w:rsidRDefault="00391A5C" w:rsidP="00391A5C">
      <w:pPr>
        <w:autoSpaceDE w:val="0"/>
        <w:autoSpaceDN w:val="0"/>
        <w:adjustRightInd w:val="0"/>
        <w:jc w:val="center"/>
        <w:rPr>
          <w:rFonts w:ascii="Calibri" w:hAnsi="Calibri" w:cs="Calibri"/>
          <w:color w:val="000000"/>
          <w:sz w:val="28"/>
          <w:szCs w:val="28"/>
          <w:lang w:val="en-GB"/>
        </w:rPr>
      </w:pPr>
      <w:r w:rsidRPr="00D42030">
        <w:rPr>
          <w:rFonts w:ascii="Calibri" w:hAnsi="Calibri" w:cs="Calibri"/>
          <w:color w:val="000000"/>
          <w:sz w:val="28"/>
          <w:szCs w:val="28"/>
          <w:lang w:val="en-GB"/>
        </w:rPr>
        <w:t>კლინიკური მდგომარეობის მართვის სახელმწიფო სტანდარტი</w:t>
      </w:r>
    </w:p>
    <w:p w14:paraId="20310837" w14:textId="77777777" w:rsidR="00391A5C" w:rsidRPr="00D42030" w:rsidRDefault="00391A5C" w:rsidP="00391A5C">
      <w:pPr>
        <w:spacing w:after="200" w:line="276" w:lineRule="auto"/>
        <w:jc w:val="center"/>
        <w:rPr>
          <w:rFonts w:ascii="Calibri" w:hAnsi="Calibri" w:cs="Calibri"/>
          <w:sz w:val="28"/>
          <w:szCs w:val="28"/>
        </w:rPr>
      </w:pPr>
      <w:r w:rsidRPr="00D42030">
        <w:rPr>
          <w:rFonts w:ascii="Calibri" w:hAnsi="Calibri" w:cs="Calibri"/>
          <w:sz w:val="28"/>
          <w:szCs w:val="28"/>
        </w:rPr>
        <w:t>(პროტოკოლი)</w:t>
      </w:r>
    </w:p>
    <w:p w14:paraId="1414D75C" w14:textId="77777777" w:rsidR="00391A5C" w:rsidRDefault="00391A5C" w:rsidP="00391A5C">
      <w:pPr>
        <w:autoSpaceDE w:val="0"/>
        <w:autoSpaceDN w:val="0"/>
        <w:adjustRightInd w:val="0"/>
        <w:jc w:val="center"/>
        <w:rPr>
          <w:rFonts w:asciiTheme="minorHAnsi" w:eastAsiaTheme="minorHAnsi" w:hAnsiTheme="minorHAnsi" w:cs="DejaVuSans"/>
          <w:lang w:val="ka-GE"/>
        </w:rPr>
      </w:pPr>
    </w:p>
    <w:p w14:paraId="7E96B2CB" w14:textId="77777777" w:rsidR="00391A5C" w:rsidRDefault="00391A5C" w:rsidP="00391A5C">
      <w:pPr>
        <w:autoSpaceDE w:val="0"/>
        <w:autoSpaceDN w:val="0"/>
        <w:adjustRightInd w:val="0"/>
        <w:jc w:val="center"/>
        <w:rPr>
          <w:rFonts w:asciiTheme="minorHAnsi" w:eastAsiaTheme="minorHAnsi" w:hAnsiTheme="minorHAnsi" w:cs="DejaVuSans"/>
          <w:lang w:val="ka-GE"/>
        </w:rPr>
      </w:pPr>
    </w:p>
    <w:p w14:paraId="765615CC" w14:textId="77777777" w:rsidR="00391A5C" w:rsidRDefault="00391A5C" w:rsidP="00391A5C">
      <w:pPr>
        <w:autoSpaceDE w:val="0"/>
        <w:autoSpaceDN w:val="0"/>
        <w:adjustRightInd w:val="0"/>
        <w:jc w:val="center"/>
        <w:rPr>
          <w:rFonts w:asciiTheme="minorHAnsi" w:eastAsiaTheme="minorHAnsi" w:hAnsiTheme="minorHAnsi" w:cs="DejaVuSans"/>
          <w:lang w:val="ka-GE"/>
        </w:rPr>
      </w:pPr>
    </w:p>
    <w:p w14:paraId="5F8F1D48" w14:textId="77777777" w:rsidR="00391A5C" w:rsidRDefault="00391A5C" w:rsidP="00391A5C">
      <w:pPr>
        <w:autoSpaceDE w:val="0"/>
        <w:autoSpaceDN w:val="0"/>
        <w:adjustRightInd w:val="0"/>
        <w:jc w:val="center"/>
        <w:rPr>
          <w:rFonts w:asciiTheme="minorHAnsi" w:eastAsiaTheme="minorHAnsi" w:hAnsiTheme="minorHAnsi" w:cs="DejaVuSans"/>
          <w:lang w:val="ka-GE"/>
        </w:rPr>
      </w:pPr>
    </w:p>
    <w:p w14:paraId="10633BD6" w14:textId="77777777" w:rsidR="00391A5C" w:rsidRDefault="00391A5C" w:rsidP="00391A5C">
      <w:pPr>
        <w:autoSpaceDE w:val="0"/>
        <w:autoSpaceDN w:val="0"/>
        <w:adjustRightInd w:val="0"/>
        <w:jc w:val="center"/>
        <w:rPr>
          <w:rFonts w:asciiTheme="minorHAnsi" w:eastAsiaTheme="minorHAnsi" w:hAnsiTheme="minorHAnsi" w:cs="DejaVuSans"/>
          <w:lang w:val="ka-GE"/>
        </w:rPr>
      </w:pPr>
    </w:p>
    <w:p w14:paraId="49FB2AB4" w14:textId="77777777" w:rsidR="00391A5C" w:rsidRPr="008F4E30" w:rsidRDefault="00391A5C" w:rsidP="00391A5C">
      <w:pPr>
        <w:autoSpaceDE w:val="0"/>
        <w:autoSpaceDN w:val="0"/>
        <w:adjustRightInd w:val="0"/>
        <w:jc w:val="center"/>
        <w:rPr>
          <w:rFonts w:ascii="DejaVuSans" w:eastAsiaTheme="minorHAnsi" w:hAnsi="DejaVuSans" w:cs="DejaVuSans"/>
          <w:lang w:val="ru-RU"/>
        </w:rPr>
      </w:pPr>
      <w:bookmarkStart w:id="0" w:name="_Hlk38903787"/>
      <w:r>
        <w:rPr>
          <w:rFonts w:asciiTheme="minorHAnsi" w:eastAsiaTheme="minorHAnsi" w:hAnsiTheme="minorHAnsi" w:cs="DejaVuSans"/>
          <w:lang w:val="ka-GE"/>
        </w:rPr>
        <w:t xml:space="preserve">პროტოკოლი </w:t>
      </w:r>
      <w:r w:rsidRPr="008F4E30">
        <w:rPr>
          <w:rFonts w:ascii="DejaVuSans" w:eastAsiaTheme="minorHAnsi" w:hAnsi="DejaVuSans" w:cs="DejaVuSans"/>
          <w:lang w:val="ru-RU"/>
        </w:rPr>
        <w:t>მომზადებულია გაეროს განვითარების პროგრამის</w:t>
      </w:r>
    </w:p>
    <w:p w14:paraId="43A20A71" w14:textId="131CC111" w:rsidR="00391A5C" w:rsidRPr="008F4E30" w:rsidRDefault="00391A5C" w:rsidP="00391A5C">
      <w:pPr>
        <w:autoSpaceDE w:val="0"/>
        <w:autoSpaceDN w:val="0"/>
        <w:adjustRightInd w:val="0"/>
        <w:jc w:val="center"/>
        <w:rPr>
          <w:rFonts w:ascii="DejaVuSans" w:eastAsiaTheme="minorHAnsi" w:hAnsi="DejaVuSans" w:cs="DejaVuSans"/>
          <w:lang w:val="ru-RU"/>
        </w:rPr>
      </w:pPr>
      <w:r w:rsidRPr="008F4E30">
        <w:rPr>
          <w:rFonts w:ascii="DejaVuSans" w:eastAsiaTheme="minorHAnsi" w:hAnsi="DejaVuSans" w:cs="DejaVuSans"/>
          <w:lang w:val="ru-RU"/>
        </w:rPr>
        <w:t>(UNDP) მხარდაჭერით. მის შინაარსზე სრულად პასუხისმგებელია ავტორ</w:t>
      </w:r>
      <w:r w:rsidR="00BC1A61">
        <w:rPr>
          <w:rFonts w:asciiTheme="minorHAnsi" w:eastAsiaTheme="minorHAnsi" w:hAnsiTheme="minorHAnsi" w:cs="DejaVuSans"/>
          <w:lang w:val="ka-GE"/>
        </w:rPr>
        <w:t>თა ჯგუფი</w:t>
      </w:r>
      <w:r w:rsidRPr="008F4E30">
        <w:rPr>
          <w:rFonts w:ascii="DejaVuSans" w:eastAsiaTheme="minorHAnsi" w:hAnsi="DejaVuSans" w:cs="DejaVuSans"/>
          <w:lang w:val="ru-RU"/>
        </w:rPr>
        <w:t xml:space="preserve"> და შესაძლოა,</w:t>
      </w:r>
    </w:p>
    <w:p w14:paraId="3A775CBB" w14:textId="7B7D1C05" w:rsidR="00391A5C" w:rsidRPr="008F4E30" w:rsidRDefault="00391A5C" w:rsidP="00391A5C">
      <w:pPr>
        <w:autoSpaceDE w:val="0"/>
        <w:autoSpaceDN w:val="0"/>
        <w:adjustRightInd w:val="0"/>
        <w:jc w:val="center"/>
        <w:rPr>
          <w:rFonts w:ascii="DejaVuSans" w:eastAsiaTheme="minorHAnsi" w:hAnsi="DejaVuSans" w:cs="DejaVuSans"/>
          <w:lang w:val="ru-RU"/>
        </w:rPr>
      </w:pPr>
      <w:r w:rsidRPr="008F4E30">
        <w:rPr>
          <w:rFonts w:ascii="DejaVuSans" w:eastAsiaTheme="minorHAnsi" w:hAnsi="DejaVuSans" w:cs="DejaVuSans"/>
          <w:lang w:val="ru-RU"/>
        </w:rPr>
        <w:t>რომ იგი არ გამოხატავდეს გაეროს განვითარების პროგრამის</w:t>
      </w:r>
    </w:p>
    <w:p w14:paraId="102D36F2" w14:textId="77777777" w:rsidR="00391A5C" w:rsidRPr="008F4E30" w:rsidRDefault="00391A5C" w:rsidP="00391A5C">
      <w:pPr>
        <w:jc w:val="center"/>
        <w:rPr>
          <w:rFonts w:asciiTheme="minorHAnsi" w:hAnsiTheme="minorHAnsi" w:cstheme="minorHAnsi"/>
          <w:color w:val="002060"/>
        </w:rPr>
      </w:pPr>
      <w:r w:rsidRPr="008F4E30">
        <w:rPr>
          <w:rFonts w:ascii="DejaVuSans" w:eastAsiaTheme="minorHAnsi" w:hAnsi="DejaVuSans" w:cs="DejaVuSans"/>
          <w:lang w:val="ru-RU"/>
        </w:rPr>
        <w:t>შეხედულებებს.</w:t>
      </w:r>
      <w:bookmarkEnd w:id="0"/>
    </w:p>
    <w:p w14:paraId="31A1A08E" w14:textId="77777777" w:rsidR="00391A5C" w:rsidRDefault="00391A5C" w:rsidP="00391A5C">
      <w:pPr>
        <w:jc w:val="center"/>
        <w:rPr>
          <w:rFonts w:asciiTheme="minorHAnsi" w:hAnsiTheme="minorHAnsi"/>
          <w:color w:val="002060"/>
          <w:sz w:val="28"/>
          <w:szCs w:val="28"/>
        </w:rPr>
      </w:pPr>
    </w:p>
    <w:p w14:paraId="20993BBC" w14:textId="77777777" w:rsidR="00391A5C" w:rsidRDefault="00391A5C" w:rsidP="00391A5C">
      <w:pPr>
        <w:jc w:val="center"/>
        <w:rPr>
          <w:rFonts w:asciiTheme="minorHAnsi" w:hAnsiTheme="minorHAnsi"/>
          <w:color w:val="002060"/>
          <w:sz w:val="28"/>
          <w:szCs w:val="28"/>
        </w:rPr>
      </w:pPr>
    </w:p>
    <w:p w14:paraId="31954E19" w14:textId="77777777" w:rsidR="00391A5C" w:rsidRDefault="00391A5C" w:rsidP="00391A5C">
      <w:pPr>
        <w:jc w:val="center"/>
        <w:rPr>
          <w:rFonts w:asciiTheme="minorHAnsi" w:hAnsiTheme="minorHAnsi"/>
          <w:color w:val="002060"/>
          <w:sz w:val="28"/>
          <w:szCs w:val="28"/>
        </w:rPr>
      </w:pPr>
    </w:p>
    <w:p w14:paraId="47E1F4C4" w14:textId="0322069E" w:rsidR="00391A5C" w:rsidRDefault="00391A5C" w:rsidP="00391A5C">
      <w:pPr>
        <w:jc w:val="center"/>
        <w:rPr>
          <w:rFonts w:asciiTheme="minorHAnsi" w:hAnsiTheme="minorHAnsi"/>
          <w:color w:val="002060"/>
          <w:sz w:val="28"/>
          <w:szCs w:val="28"/>
        </w:rPr>
      </w:pPr>
    </w:p>
    <w:p w14:paraId="4B648762" w14:textId="6AAA85FB" w:rsidR="00391A5C" w:rsidRDefault="00391A5C" w:rsidP="00391A5C">
      <w:pPr>
        <w:jc w:val="center"/>
        <w:rPr>
          <w:rFonts w:asciiTheme="minorHAnsi" w:hAnsiTheme="minorHAnsi"/>
          <w:color w:val="002060"/>
          <w:sz w:val="28"/>
          <w:szCs w:val="28"/>
        </w:rPr>
      </w:pPr>
    </w:p>
    <w:p w14:paraId="2AE2D4B0" w14:textId="5B0629FE" w:rsidR="00391A5C" w:rsidRDefault="00391A5C" w:rsidP="00391A5C">
      <w:pPr>
        <w:jc w:val="center"/>
        <w:rPr>
          <w:rFonts w:asciiTheme="minorHAnsi" w:hAnsiTheme="minorHAnsi"/>
          <w:color w:val="002060"/>
          <w:sz w:val="28"/>
          <w:szCs w:val="28"/>
        </w:rPr>
      </w:pPr>
    </w:p>
    <w:p w14:paraId="4277DB52" w14:textId="77777777" w:rsidR="00391A5C" w:rsidRDefault="00391A5C" w:rsidP="00391A5C">
      <w:pPr>
        <w:jc w:val="center"/>
        <w:rPr>
          <w:rFonts w:asciiTheme="minorHAnsi" w:hAnsiTheme="minorHAnsi"/>
          <w:color w:val="002060"/>
          <w:sz w:val="28"/>
          <w:szCs w:val="28"/>
        </w:rPr>
      </w:pPr>
    </w:p>
    <w:p w14:paraId="0B25A3A5" w14:textId="5B6E2ABB" w:rsidR="00391A5C" w:rsidRDefault="00391A5C" w:rsidP="00391A5C">
      <w:pPr>
        <w:spacing w:after="160" w:line="259" w:lineRule="auto"/>
        <w:jc w:val="center"/>
        <w:rPr>
          <w:rFonts w:asciiTheme="minorHAnsi" w:hAnsiTheme="minorHAnsi"/>
          <w:color w:val="002060"/>
          <w:sz w:val="28"/>
          <w:szCs w:val="28"/>
        </w:rPr>
      </w:pPr>
      <w:r w:rsidRPr="004156A9">
        <w:rPr>
          <w:rFonts w:asciiTheme="minorHAnsi" w:hAnsiTheme="minorHAnsi"/>
          <w:color w:val="002060"/>
          <w:sz w:val="28"/>
          <w:szCs w:val="28"/>
        </w:rPr>
        <w:t>2020</w:t>
      </w:r>
    </w:p>
    <w:p w14:paraId="2C6A3FE5" w14:textId="77777777" w:rsidR="00391A5C" w:rsidRDefault="00391A5C" w:rsidP="00391A5C">
      <w:pPr>
        <w:spacing w:after="160" w:line="259" w:lineRule="auto"/>
        <w:jc w:val="center"/>
        <w:rPr>
          <w:rFonts w:asciiTheme="minorHAnsi" w:hAnsiTheme="minorHAnsi"/>
          <w:color w:val="002060"/>
          <w:sz w:val="28"/>
          <w:szCs w:val="28"/>
        </w:rPr>
      </w:pPr>
    </w:p>
    <w:sdt>
      <w:sdtPr>
        <w:rPr>
          <w:rFonts w:asciiTheme="minorHAnsi" w:eastAsia="Times New Roman" w:hAnsiTheme="minorHAnsi" w:cstheme="minorHAnsi"/>
          <w:color w:val="0070C0"/>
          <w:sz w:val="22"/>
          <w:szCs w:val="22"/>
        </w:rPr>
        <w:id w:val="-1702009023"/>
        <w:docPartObj>
          <w:docPartGallery w:val="Table of Contents"/>
          <w:docPartUnique/>
        </w:docPartObj>
      </w:sdtPr>
      <w:sdtEndPr>
        <w:rPr>
          <w:b/>
          <w:bCs/>
          <w:noProof/>
          <w:color w:val="auto"/>
        </w:rPr>
      </w:sdtEndPr>
      <w:sdtContent>
        <w:p w14:paraId="5349B98A" w14:textId="3CB70E7A" w:rsidR="000E3503" w:rsidRPr="00156FBA" w:rsidRDefault="003453EE" w:rsidP="00156FBA">
          <w:pPr>
            <w:pStyle w:val="TOCHeading"/>
            <w:tabs>
              <w:tab w:val="left" w:pos="142"/>
            </w:tabs>
            <w:spacing w:before="0" w:line="276" w:lineRule="auto"/>
            <w:jc w:val="center"/>
            <w:rPr>
              <w:rFonts w:asciiTheme="minorHAnsi" w:hAnsiTheme="minorHAnsi" w:cstheme="minorHAnsi"/>
              <w:color w:val="000000" w:themeColor="text1"/>
              <w:sz w:val="22"/>
              <w:szCs w:val="22"/>
              <w:lang w:val="ka-GE"/>
            </w:rPr>
          </w:pPr>
          <w:r w:rsidRPr="00156FBA">
            <w:rPr>
              <w:rFonts w:asciiTheme="minorHAnsi" w:hAnsiTheme="minorHAnsi" w:cstheme="minorHAnsi"/>
              <w:color w:val="000000" w:themeColor="text1"/>
              <w:sz w:val="22"/>
              <w:szCs w:val="22"/>
              <w:lang w:val="ka-GE"/>
            </w:rPr>
            <w:t>სარჩევი</w:t>
          </w:r>
        </w:p>
        <w:p w14:paraId="2CF4455B" w14:textId="024763F6" w:rsidR="00156FBA" w:rsidRPr="00156FBA" w:rsidRDefault="000E3503" w:rsidP="00156FBA">
          <w:pPr>
            <w:pStyle w:val="TOC2"/>
            <w:tabs>
              <w:tab w:val="left" w:pos="142"/>
              <w:tab w:val="left" w:pos="284"/>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r w:rsidRPr="00156FBA">
            <w:rPr>
              <w:rFonts w:asciiTheme="minorHAnsi" w:hAnsiTheme="minorHAnsi" w:cstheme="minorHAnsi"/>
              <w:color w:val="000000" w:themeColor="text1"/>
              <w:sz w:val="22"/>
              <w:szCs w:val="22"/>
            </w:rPr>
            <w:fldChar w:fldCharType="begin"/>
          </w:r>
          <w:r w:rsidRPr="00156FBA">
            <w:rPr>
              <w:rFonts w:asciiTheme="minorHAnsi" w:hAnsiTheme="minorHAnsi" w:cstheme="minorHAnsi"/>
              <w:color w:val="000000" w:themeColor="text1"/>
              <w:sz w:val="22"/>
              <w:szCs w:val="22"/>
            </w:rPr>
            <w:instrText xml:space="preserve"> TOC \o "1-3" \h \z \u </w:instrText>
          </w:r>
          <w:r w:rsidRPr="00156FBA">
            <w:rPr>
              <w:rFonts w:asciiTheme="minorHAnsi" w:hAnsiTheme="minorHAnsi" w:cstheme="minorHAnsi"/>
              <w:color w:val="000000" w:themeColor="text1"/>
              <w:sz w:val="22"/>
              <w:szCs w:val="22"/>
            </w:rPr>
            <w:fldChar w:fldCharType="separate"/>
          </w:r>
          <w:hyperlink w:anchor="_Toc39432571" w:history="1">
            <w:r w:rsidR="00156FBA" w:rsidRPr="00156FBA">
              <w:rPr>
                <w:rStyle w:val="Hyperlink"/>
                <w:rFonts w:asciiTheme="minorHAnsi" w:hAnsiTheme="minorHAnsi" w:cstheme="minorHAnsi"/>
                <w:noProof/>
                <w:color w:val="000000" w:themeColor="text1"/>
                <w:sz w:val="22"/>
                <w:szCs w:val="22"/>
              </w:rPr>
              <w:t>პროტოკოლით მოცული კლინიკური მდგომარეობები და ჩარევები</w:t>
            </w:r>
            <w:r w:rsidR="00156FBA" w:rsidRPr="00156FBA">
              <w:rPr>
                <w:rFonts w:asciiTheme="minorHAnsi" w:hAnsiTheme="minorHAnsi" w:cstheme="minorHAnsi"/>
                <w:noProof/>
                <w:webHidden/>
                <w:color w:val="000000" w:themeColor="text1"/>
                <w:sz w:val="22"/>
                <w:szCs w:val="22"/>
              </w:rPr>
              <w:tab/>
            </w:r>
            <w:r w:rsidR="00156FBA" w:rsidRPr="00156FBA">
              <w:rPr>
                <w:rFonts w:asciiTheme="minorHAnsi" w:hAnsiTheme="minorHAnsi" w:cstheme="minorHAnsi"/>
                <w:noProof/>
                <w:webHidden/>
                <w:color w:val="000000" w:themeColor="text1"/>
                <w:sz w:val="22"/>
                <w:szCs w:val="22"/>
              </w:rPr>
              <w:fldChar w:fldCharType="begin"/>
            </w:r>
            <w:r w:rsidR="00156FBA" w:rsidRPr="00156FBA">
              <w:rPr>
                <w:rFonts w:asciiTheme="minorHAnsi" w:hAnsiTheme="minorHAnsi" w:cstheme="minorHAnsi"/>
                <w:noProof/>
                <w:webHidden/>
                <w:color w:val="000000" w:themeColor="text1"/>
                <w:sz w:val="22"/>
                <w:szCs w:val="22"/>
              </w:rPr>
              <w:instrText xml:space="preserve"> PAGEREF _Toc39432571 \h </w:instrText>
            </w:r>
            <w:r w:rsidR="00156FBA" w:rsidRPr="00156FBA">
              <w:rPr>
                <w:rFonts w:asciiTheme="minorHAnsi" w:hAnsiTheme="minorHAnsi" w:cstheme="minorHAnsi"/>
                <w:noProof/>
                <w:webHidden/>
                <w:color w:val="000000" w:themeColor="text1"/>
                <w:sz w:val="22"/>
                <w:szCs w:val="22"/>
              </w:rPr>
            </w:r>
            <w:r w:rsidR="00156FBA" w:rsidRPr="00156FBA">
              <w:rPr>
                <w:rFonts w:asciiTheme="minorHAnsi" w:hAnsiTheme="minorHAnsi" w:cstheme="minorHAnsi"/>
                <w:noProof/>
                <w:webHidden/>
                <w:color w:val="000000" w:themeColor="text1"/>
                <w:sz w:val="22"/>
                <w:szCs w:val="22"/>
              </w:rPr>
              <w:fldChar w:fldCharType="separate"/>
            </w:r>
            <w:r w:rsidR="00156FBA" w:rsidRPr="00156FBA">
              <w:rPr>
                <w:rFonts w:asciiTheme="minorHAnsi" w:hAnsiTheme="minorHAnsi" w:cstheme="minorHAnsi"/>
                <w:noProof/>
                <w:webHidden/>
                <w:color w:val="000000" w:themeColor="text1"/>
                <w:sz w:val="22"/>
                <w:szCs w:val="22"/>
              </w:rPr>
              <w:t>3</w:t>
            </w:r>
            <w:r w:rsidR="00156FBA" w:rsidRPr="00156FBA">
              <w:rPr>
                <w:rFonts w:asciiTheme="minorHAnsi" w:hAnsiTheme="minorHAnsi" w:cstheme="minorHAnsi"/>
                <w:noProof/>
                <w:webHidden/>
                <w:color w:val="000000" w:themeColor="text1"/>
                <w:sz w:val="22"/>
                <w:szCs w:val="22"/>
              </w:rPr>
              <w:fldChar w:fldCharType="end"/>
            </w:r>
          </w:hyperlink>
        </w:p>
        <w:p w14:paraId="321584FB" w14:textId="09C668A9" w:rsidR="00156FBA" w:rsidRPr="00156FBA" w:rsidRDefault="00156FBA" w:rsidP="00156FBA">
          <w:pPr>
            <w:pStyle w:val="TOC2"/>
            <w:tabs>
              <w:tab w:val="left" w:pos="142"/>
              <w:tab w:val="left" w:pos="284"/>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572" w:history="1">
            <w:r w:rsidRPr="00156FBA">
              <w:rPr>
                <w:rStyle w:val="Hyperlink"/>
                <w:rFonts w:asciiTheme="minorHAnsi" w:hAnsiTheme="minorHAnsi" w:cstheme="minorHAnsi"/>
                <w:noProof/>
                <w:color w:val="000000" w:themeColor="text1"/>
                <w:sz w:val="22"/>
                <w:szCs w:val="22"/>
              </w:rPr>
              <w:t>პროტოკოლის შემუშავების მეთოდოლოგია</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_Toc39432572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3</w:t>
            </w:r>
            <w:r w:rsidRPr="00156FBA">
              <w:rPr>
                <w:rFonts w:asciiTheme="minorHAnsi" w:hAnsiTheme="minorHAnsi" w:cstheme="minorHAnsi"/>
                <w:noProof/>
                <w:webHidden/>
                <w:color w:val="000000" w:themeColor="text1"/>
                <w:sz w:val="22"/>
                <w:szCs w:val="22"/>
              </w:rPr>
              <w:fldChar w:fldCharType="end"/>
            </w:r>
          </w:hyperlink>
        </w:p>
        <w:p w14:paraId="7E9B719D" w14:textId="4666358C" w:rsidR="00156FBA" w:rsidRPr="00156FBA" w:rsidRDefault="00156FBA" w:rsidP="00156FBA">
          <w:pPr>
            <w:pStyle w:val="TOC2"/>
            <w:tabs>
              <w:tab w:val="left" w:pos="142"/>
              <w:tab w:val="left" w:pos="284"/>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573" w:history="1">
            <w:r w:rsidRPr="00156FBA">
              <w:rPr>
                <w:rStyle w:val="Hyperlink"/>
                <w:rFonts w:asciiTheme="minorHAnsi" w:hAnsiTheme="minorHAnsi" w:cstheme="minorHAnsi"/>
                <w:noProof/>
                <w:color w:val="000000" w:themeColor="text1"/>
                <w:sz w:val="22"/>
                <w:szCs w:val="22"/>
              </w:rPr>
              <w:t>პროტოკოლის მიზანი</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_Toc39432573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4</w:t>
            </w:r>
            <w:r w:rsidRPr="00156FBA">
              <w:rPr>
                <w:rFonts w:asciiTheme="minorHAnsi" w:hAnsiTheme="minorHAnsi" w:cstheme="minorHAnsi"/>
                <w:noProof/>
                <w:webHidden/>
                <w:color w:val="000000" w:themeColor="text1"/>
                <w:sz w:val="22"/>
                <w:szCs w:val="22"/>
              </w:rPr>
              <w:fldChar w:fldCharType="end"/>
            </w:r>
          </w:hyperlink>
        </w:p>
        <w:p w14:paraId="2C628B79" w14:textId="279E7981" w:rsidR="00156FBA" w:rsidRPr="00156FBA" w:rsidRDefault="00156FBA" w:rsidP="00156FBA">
          <w:pPr>
            <w:pStyle w:val="TOC2"/>
            <w:tabs>
              <w:tab w:val="left" w:pos="142"/>
              <w:tab w:val="left" w:pos="284"/>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574" w:history="1">
            <w:r w:rsidRPr="00156FBA">
              <w:rPr>
                <w:rStyle w:val="Hyperlink"/>
                <w:rFonts w:asciiTheme="minorHAnsi" w:hAnsiTheme="minorHAnsi" w:cstheme="minorHAnsi"/>
                <w:noProof/>
                <w:color w:val="000000" w:themeColor="text1"/>
                <w:sz w:val="22"/>
                <w:szCs w:val="22"/>
              </w:rPr>
              <w:t>სამიზნე ჯგუფი</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_Toc39432574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4</w:t>
            </w:r>
            <w:r w:rsidRPr="00156FBA">
              <w:rPr>
                <w:rFonts w:asciiTheme="minorHAnsi" w:hAnsiTheme="minorHAnsi" w:cstheme="minorHAnsi"/>
                <w:noProof/>
                <w:webHidden/>
                <w:color w:val="000000" w:themeColor="text1"/>
                <w:sz w:val="22"/>
                <w:szCs w:val="22"/>
              </w:rPr>
              <w:fldChar w:fldCharType="end"/>
            </w:r>
          </w:hyperlink>
        </w:p>
        <w:p w14:paraId="5B8D691D" w14:textId="6EBC4C9A" w:rsidR="00156FBA" w:rsidRPr="00156FBA" w:rsidRDefault="00156FBA" w:rsidP="00156FBA">
          <w:pPr>
            <w:pStyle w:val="TOC2"/>
            <w:tabs>
              <w:tab w:val="left" w:pos="142"/>
              <w:tab w:val="left" w:pos="284"/>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575" w:history="1">
            <w:r w:rsidRPr="00156FBA">
              <w:rPr>
                <w:rStyle w:val="Hyperlink"/>
                <w:rFonts w:asciiTheme="minorHAnsi" w:hAnsiTheme="minorHAnsi" w:cstheme="minorHAnsi"/>
                <w:noProof/>
                <w:color w:val="000000" w:themeColor="text1"/>
                <w:sz w:val="22"/>
                <w:szCs w:val="22"/>
              </w:rPr>
              <w:t>ვისთვის არის პროტოკოლი განკუთვნილი</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_Toc39432575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4</w:t>
            </w:r>
            <w:r w:rsidRPr="00156FBA">
              <w:rPr>
                <w:rFonts w:asciiTheme="minorHAnsi" w:hAnsiTheme="minorHAnsi" w:cstheme="minorHAnsi"/>
                <w:noProof/>
                <w:webHidden/>
                <w:color w:val="000000" w:themeColor="text1"/>
                <w:sz w:val="22"/>
                <w:szCs w:val="22"/>
              </w:rPr>
              <w:fldChar w:fldCharType="end"/>
            </w:r>
          </w:hyperlink>
        </w:p>
        <w:p w14:paraId="5B06544D" w14:textId="21CEF573" w:rsidR="00156FBA" w:rsidRPr="00156FBA" w:rsidRDefault="00156FBA" w:rsidP="00156FBA">
          <w:pPr>
            <w:pStyle w:val="TOC2"/>
            <w:tabs>
              <w:tab w:val="left" w:pos="142"/>
              <w:tab w:val="left" w:pos="284"/>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576" w:history="1">
            <w:r w:rsidRPr="00156FBA">
              <w:rPr>
                <w:rStyle w:val="Hyperlink"/>
                <w:rFonts w:asciiTheme="minorHAnsi" w:hAnsiTheme="minorHAnsi" w:cstheme="minorHAnsi"/>
                <w:noProof/>
                <w:color w:val="000000" w:themeColor="text1"/>
                <w:sz w:val="22"/>
                <w:szCs w:val="22"/>
              </w:rPr>
              <w:t>სამედიცინო დაწესებულებაში პროტოკოლის გამოყენების პირობები</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_Toc39432576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4</w:t>
            </w:r>
            <w:r w:rsidRPr="00156FBA">
              <w:rPr>
                <w:rFonts w:asciiTheme="minorHAnsi" w:hAnsiTheme="minorHAnsi" w:cstheme="minorHAnsi"/>
                <w:noProof/>
                <w:webHidden/>
                <w:color w:val="000000" w:themeColor="text1"/>
                <w:sz w:val="22"/>
                <w:szCs w:val="22"/>
              </w:rPr>
              <w:fldChar w:fldCharType="end"/>
            </w:r>
          </w:hyperlink>
        </w:p>
        <w:p w14:paraId="1CDCF4DA" w14:textId="54B3E55B" w:rsidR="00156FBA" w:rsidRPr="00156FBA" w:rsidRDefault="00156FBA" w:rsidP="00156FBA">
          <w:pPr>
            <w:pStyle w:val="TOC2"/>
            <w:tabs>
              <w:tab w:val="left" w:pos="142"/>
              <w:tab w:val="left" w:pos="284"/>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577" w:history="1">
            <w:r w:rsidRPr="00156FBA">
              <w:rPr>
                <w:rStyle w:val="Hyperlink"/>
                <w:rFonts w:asciiTheme="minorHAnsi" w:eastAsiaTheme="majorEastAsia" w:hAnsiTheme="minorHAnsi" w:cstheme="minorHAnsi"/>
                <w:noProof/>
                <w:color w:val="000000" w:themeColor="text1"/>
                <w:sz w:val="22"/>
                <w:szCs w:val="22"/>
                <w:lang w:val="ka-GE"/>
              </w:rPr>
              <w:t>რეკომენდაციები სტაციონარული ფსიქიატრიული მომსახურებისთვის</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_Toc39432577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5</w:t>
            </w:r>
            <w:r w:rsidRPr="00156FBA">
              <w:rPr>
                <w:rFonts w:asciiTheme="minorHAnsi" w:hAnsiTheme="minorHAnsi" w:cstheme="minorHAnsi"/>
                <w:noProof/>
                <w:webHidden/>
                <w:color w:val="000000" w:themeColor="text1"/>
                <w:sz w:val="22"/>
                <w:szCs w:val="22"/>
              </w:rPr>
              <w:fldChar w:fldCharType="end"/>
            </w:r>
          </w:hyperlink>
        </w:p>
        <w:p w14:paraId="63AA11BB" w14:textId="1E8ADA31" w:rsidR="00156FBA" w:rsidRPr="00156FBA" w:rsidRDefault="00156FBA" w:rsidP="00156FBA">
          <w:pPr>
            <w:pStyle w:val="TOC2"/>
            <w:tabs>
              <w:tab w:val="left" w:pos="142"/>
              <w:tab w:val="left" w:pos="284"/>
              <w:tab w:val="left" w:pos="660"/>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578" w:history="1">
            <w:r w:rsidRPr="00156FBA">
              <w:rPr>
                <w:rStyle w:val="Hyperlink"/>
                <w:rFonts w:asciiTheme="minorHAnsi" w:eastAsiaTheme="majorEastAsia" w:hAnsiTheme="minorHAnsi" w:cstheme="minorHAnsi"/>
                <w:noProof/>
                <w:color w:val="000000" w:themeColor="text1"/>
                <w:sz w:val="22"/>
                <w:szCs w:val="22"/>
                <w:lang w:val="ka-GE"/>
              </w:rPr>
              <w:t>1.</w:t>
            </w:r>
            <w:r w:rsidRPr="00156FBA">
              <w:rPr>
                <w:rFonts w:asciiTheme="minorHAnsi" w:eastAsiaTheme="minorEastAsia" w:hAnsiTheme="minorHAnsi" w:cstheme="minorHAnsi"/>
                <w:noProof/>
                <w:color w:val="000000" w:themeColor="text1"/>
                <w:sz w:val="22"/>
                <w:szCs w:val="22"/>
                <w:lang w:val="en-GB" w:eastAsia="en-GB"/>
              </w:rPr>
              <w:tab/>
            </w:r>
            <w:r w:rsidRPr="00156FBA">
              <w:rPr>
                <w:rStyle w:val="Hyperlink"/>
                <w:rFonts w:asciiTheme="minorHAnsi" w:eastAsiaTheme="majorEastAsia" w:hAnsiTheme="minorHAnsi" w:cstheme="minorHAnsi"/>
                <w:noProof/>
                <w:color w:val="000000" w:themeColor="text1"/>
                <w:sz w:val="22"/>
                <w:szCs w:val="22"/>
                <w:lang w:val="ka-GE"/>
              </w:rPr>
              <w:t>სტაციონარში პაციენტის მიღების წესი</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_Toc39432578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5</w:t>
            </w:r>
            <w:r w:rsidRPr="00156FBA">
              <w:rPr>
                <w:rFonts w:asciiTheme="minorHAnsi" w:hAnsiTheme="minorHAnsi" w:cstheme="minorHAnsi"/>
                <w:noProof/>
                <w:webHidden/>
                <w:color w:val="000000" w:themeColor="text1"/>
                <w:sz w:val="22"/>
                <w:szCs w:val="22"/>
              </w:rPr>
              <w:fldChar w:fldCharType="end"/>
            </w:r>
          </w:hyperlink>
        </w:p>
        <w:p w14:paraId="0E77182A" w14:textId="036569EC"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79" w:history="1">
            <w:r w:rsidRPr="00156FBA">
              <w:rPr>
                <w:rStyle w:val="Hyperlink"/>
                <w:rFonts w:eastAsiaTheme="majorEastAsia" w:cstheme="minorHAnsi"/>
                <w:iCs/>
                <w:noProof/>
                <w:color w:val="000000" w:themeColor="text1"/>
                <w:lang w:val="ka-GE"/>
              </w:rPr>
              <w:t>პრეტრიაჟის ეტაპი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_Toc39432579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6</w:t>
            </w:r>
            <w:r w:rsidRPr="00156FBA">
              <w:rPr>
                <w:rFonts w:cstheme="minorHAnsi"/>
                <w:noProof/>
                <w:webHidden/>
                <w:color w:val="000000" w:themeColor="text1"/>
              </w:rPr>
              <w:fldChar w:fldCharType="end"/>
            </w:r>
          </w:hyperlink>
        </w:p>
        <w:p w14:paraId="09E6C5F3" w14:textId="43D5C86B"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80" w:history="1">
            <w:r w:rsidRPr="00156FBA">
              <w:rPr>
                <w:rStyle w:val="Hyperlink"/>
                <w:rFonts w:eastAsiaTheme="majorEastAsia" w:cstheme="minorHAnsi"/>
                <w:iCs/>
                <w:noProof/>
                <w:color w:val="000000" w:themeColor="text1"/>
              </w:rPr>
              <w:t>ტრიაჟის ეტაპი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_Toc39432580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6</w:t>
            </w:r>
            <w:r w:rsidRPr="00156FBA">
              <w:rPr>
                <w:rFonts w:cstheme="minorHAnsi"/>
                <w:noProof/>
                <w:webHidden/>
                <w:color w:val="000000" w:themeColor="text1"/>
              </w:rPr>
              <w:fldChar w:fldCharType="end"/>
            </w:r>
          </w:hyperlink>
        </w:p>
        <w:p w14:paraId="7544A1B6" w14:textId="41E8F8C8" w:rsidR="00156FBA" w:rsidRPr="00156FBA" w:rsidRDefault="00156FBA" w:rsidP="00156FBA">
          <w:pPr>
            <w:pStyle w:val="TOC2"/>
            <w:tabs>
              <w:tab w:val="left" w:pos="142"/>
              <w:tab w:val="left" w:pos="284"/>
              <w:tab w:val="left" w:pos="660"/>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581" w:history="1">
            <w:r w:rsidRPr="00156FBA">
              <w:rPr>
                <w:rStyle w:val="Hyperlink"/>
                <w:rFonts w:asciiTheme="minorHAnsi" w:eastAsiaTheme="majorEastAsia" w:hAnsiTheme="minorHAnsi" w:cstheme="minorHAnsi"/>
                <w:noProof/>
                <w:color w:val="000000" w:themeColor="text1"/>
                <w:sz w:val="22"/>
                <w:szCs w:val="22"/>
                <w:lang w:val="ka-GE"/>
              </w:rPr>
              <w:t>2.</w:t>
            </w:r>
            <w:r w:rsidRPr="00156FBA">
              <w:rPr>
                <w:rFonts w:asciiTheme="minorHAnsi" w:eastAsiaTheme="minorEastAsia" w:hAnsiTheme="minorHAnsi" w:cstheme="minorHAnsi"/>
                <w:noProof/>
                <w:color w:val="000000" w:themeColor="text1"/>
                <w:sz w:val="22"/>
                <w:szCs w:val="22"/>
                <w:lang w:val="en-GB" w:eastAsia="en-GB"/>
              </w:rPr>
              <w:tab/>
            </w:r>
            <w:r w:rsidRPr="00156FBA">
              <w:rPr>
                <w:rStyle w:val="Hyperlink"/>
                <w:rFonts w:asciiTheme="minorHAnsi" w:eastAsiaTheme="majorEastAsia" w:hAnsiTheme="minorHAnsi" w:cstheme="minorHAnsi"/>
                <w:noProof/>
                <w:color w:val="000000" w:themeColor="text1"/>
                <w:sz w:val="22"/>
                <w:szCs w:val="22"/>
                <w:lang w:val="ka-GE"/>
              </w:rPr>
              <w:t>სტაციონარში COVID 19 გავრცელების პრევენცია</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_Toc39432581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7</w:t>
            </w:r>
            <w:r w:rsidRPr="00156FBA">
              <w:rPr>
                <w:rFonts w:asciiTheme="minorHAnsi" w:hAnsiTheme="minorHAnsi" w:cstheme="minorHAnsi"/>
                <w:noProof/>
                <w:webHidden/>
                <w:color w:val="000000" w:themeColor="text1"/>
                <w:sz w:val="22"/>
                <w:szCs w:val="22"/>
              </w:rPr>
              <w:fldChar w:fldCharType="end"/>
            </w:r>
          </w:hyperlink>
        </w:p>
        <w:p w14:paraId="64FCCA49" w14:textId="714474AA" w:rsidR="00156FBA" w:rsidRPr="00156FBA" w:rsidRDefault="00156FBA" w:rsidP="00156FBA">
          <w:pPr>
            <w:pStyle w:val="TOC2"/>
            <w:tabs>
              <w:tab w:val="left" w:pos="142"/>
              <w:tab w:val="left" w:pos="284"/>
              <w:tab w:val="left" w:pos="660"/>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582" w:history="1">
            <w:r w:rsidRPr="00156FBA">
              <w:rPr>
                <w:rStyle w:val="Hyperlink"/>
                <w:rFonts w:asciiTheme="minorHAnsi" w:eastAsiaTheme="majorEastAsia" w:hAnsiTheme="minorHAnsi" w:cstheme="minorHAnsi"/>
                <w:noProof/>
                <w:color w:val="000000" w:themeColor="text1"/>
                <w:sz w:val="22"/>
                <w:szCs w:val="22"/>
                <w:lang w:val="ka-GE"/>
              </w:rPr>
              <w:t>3.</w:t>
            </w:r>
            <w:r w:rsidRPr="00156FBA">
              <w:rPr>
                <w:rFonts w:asciiTheme="minorHAnsi" w:eastAsiaTheme="minorEastAsia" w:hAnsiTheme="minorHAnsi" w:cstheme="minorHAnsi"/>
                <w:noProof/>
                <w:color w:val="000000" w:themeColor="text1"/>
                <w:sz w:val="22"/>
                <w:szCs w:val="22"/>
                <w:lang w:val="en-GB" w:eastAsia="en-GB"/>
              </w:rPr>
              <w:tab/>
            </w:r>
            <w:r w:rsidRPr="00156FBA">
              <w:rPr>
                <w:rStyle w:val="Hyperlink"/>
                <w:rFonts w:asciiTheme="minorHAnsi" w:eastAsiaTheme="majorEastAsia" w:hAnsiTheme="minorHAnsi" w:cstheme="minorHAnsi"/>
                <w:noProof/>
                <w:color w:val="000000" w:themeColor="text1"/>
                <w:sz w:val="22"/>
                <w:szCs w:val="22"/>
                <w:lang w:val="ka-GE"/>
              </w:rPr>
              <w:t>პერსონალის უსაფრთხოება</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_Toc39432582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9</w:t>
            </w:r>
            <w:r w:rsidRPr="00156FBA">
              <w:rPr>
                <w:rFonts w:asciiTheme="minorHAnsi" w:hAnsiTheme="minorHAnsi" w:cstheme="minorHAnsi"/>
                <w:noProof/>
                <w:webHidden/>
                <w:color w:val="000000" w:themeColor="text1"/>
                <w:sz w:val="22"/>
                <w:szCs w:val="22"/>
              </w:rPr>
              <w:fldChar w:fldCharType="end"/>
            </w:r>
          </w:hyperlink>
        </w:p>
        <w:p w14:paraId="50E9466F" w14:textId="3C70AAE9" w:rsidR="00156FBA" w:rsidRPr="00156FBA" w:rsidRDefault="00156FBA" w:rsidP="00156FBA">
          <w:pPr>
            <w:pStyle w:val="TOC2"/>
            <w:tabs>
              <w:tab w:val="left" w:pos="142"/>
              <w:tab w:val="left" w:pos="284"/>
              <w:tab w:val="left" w:pos="660"/>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583" w:history="1">
            <w:r w:rsidRPr="00156FBA">
              <w:rPr>
                <w:rStyle w:val="Hyperlink"/>
                <w:rFonts w:asciiTheme="minorHAnsi" w:eastAsiaTheme="majorEastAsia" w:hAnsiTheme="minorHAnsi" w:cstheme="minorHAnsi"/>
                <w:noProof/>
                <w:color w:val="000000" w:themeColor="text1"/>
                <w:sz w:val="22"/>
                <w:szCs w:val="22"/>
                <w:lang w:val="ka-GE"/>
              </w:rPr>
              <w:t>4.</w:t>
            </w:r>
            <w:r w:rsidRPr="00156FBA">
              <w:rPr>
                <w:rFonts w:asciiTheme="minorHAnsi" w:eastAsiaTheme="minorEastAsia" w:hAnsiTheme="minorHAnsi" w:cstheme="minorHAnsi"/>
                <w:noProof/>
                <w:color w:val="000000" w:themeColor="text1"/>
                <w:sz w:val="22"/>
                <w:szCs w:val="22"/>
                <w:lang w:val="en-GB" w:eastAsia="en-GB"/>
              </w:rPr>
              <w:tab/>
            </w:r>
            <w:r w:rsidRPr="00156FBA">
              <w:rPr>
                <w:rStyle w:val="Hyperlink"/>
                <w:rFonts w:asciiTheme="minorHAnsi" w:eastAsiaTheme="majorEastAsia" w:hAnsiTheme="minorHAnsi" w:cstheme="minorHAnsi"/>
                <w:noProof/>
                <w:color w:val="000000" w:themeColor="text1"/>
                <w:sz w:val="22"/>
                <w:szCs w:val="22"/>
                <w:lang w:val="ka-GE"/>
              </w:rPr>
              <w:t>COVID 19 საეჭვო ან დადასტურებული შემთხვევის მართვა ხანგრძლივი დაყოვნების განყოფილებაში</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_Toc39432583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10</w:t>
            </w:r>
            <w:r w:rsidRPr="00156FBA">
              <w:rPr>
                <w:rFonts w:asciiTheme="minorHAnsi" w:hAnsiTheme="minorHAnsi" w:cstheme="minorHAnsi"/>
                <w:noProof/>
                <w:webHidden/>
                <w:color w:val="000000" w:themeColor="text1"/>
                <w:sz w:val="22"/>
                <w:szCs w:val="22"/>
              </w:rPr>
              <w:fldChar w:fldCharType="end"/>
            </w:r>
          </w:hyperlink>
        </w:p>
        <w:p w14:paraId="203FEA17" w14:textId="2FE5710F"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84" w:history="1">
            <w:r w:rsidRPr="00156FBA">
              <w:rPr>
                <w:rStyle w:val="Hyperlink"/>
                <w:rFonts w:eastAsiaTheme="majorEastAsia" w:cstheme="minorHAnsi"/>
                <w:noProof/>
                <w:color w:val="000000" w:themeColor="text1"/>
              </w:rPr>
              <w:t>განყოფილებაში უსაფრთხო გარემოს უზრუნველყოფა:</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_Toc39432584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10</w:t>
            </w:r>
            <w:r w:rsidRPr="00156FBA">
              <w:rPr>
                <w:rFonts w:cstheme="minorHAnsi"/>
                <w:noProof/>
                <w:webHidden/>
                <w:color w:val="000000" w:themeColor="text1"/>
              </w:rPr>
              <w:fldChar w:fldCharType="end"/>
            </w:r>
          </w:hyperlink>
        </w:p>
        <w:p w14:paraId="4F043F0F" w14:textId="6A9D2D13"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85" w:history="1">
            <w:r w:rsidRPr="00156FBA">
              <w:rPr>
                <w:rStyle w:val="Hyperlink"/>
                <w:rFonts w:eastAsiaTheme="majorEastAsia" w:cstheme="minorHAnsi"/>
                <w:noProof/>
                <w:color w:val="000000" w:themeColor="text1"/>
                <w:lang w:val="ka-GE"/>
              </w:rPr>
              <w:t>განყოფილებაში ვიზიტი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_Toc39432585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12</w:t>
            </w:r>
            <w:r w:rsidRPr="00156FBA">
              <w:rPr>
                <w:rFonts w:cstheme="minorHAnsi"/>
                <w:noProof/>
                <w:webHidden/>
                <w:color w:val="000000" w:themeColor="text1"/>
              </w:rPr>
              <w:fldChar w:fldCharType="end"/>
            </w:r>
          </w:hyperlink>
        </w:p>
        <w:p w14:paraId="70F3FFF5" w14:textId="64441A7C"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86" w:history="1">
            <w:r w:rsidRPr="00156FBA">
              <w:rPr>
                <w:rStyle w:val="Hyperlink"/>
                <w:rFonts w:eastAsiaTheme="majorEastAsia" w:cstheme="minorHAnsi"/>
                <w:noProof/>
                <w:color w:val="000000" w:themeColor="text1"/>
              </w:rPr>
              <w:t>ინფიცირების შემთხვევის გამოვლენა განყოფილებაში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_Toc39432586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12</w:t>
            </w:r>
            <w:r w:rsidRPr="00156FBA">
              <w:rPr>
                <w:rFonts w:cstheme="minorHAnsi"/>
                <w:noProof/>
                <w:webHidden/>
                <w:color w:val="000000" w:themeColor="text1"/>
              </w:rPr>
              <w:fldChar w:fldCharType="end"/>
            </w:r>
          </w:hyperlink>
        </w:p>
        <w:p w14:paraId="5BAF4E37" w14:textId="2B45E00B"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87" w:history="1">
            <w:r w:rsidRPr="00156FBA">
              <w:rPr>
                <w:rStyle w:val="Hyperlink"/>
                <w:rFonts w:eastAsiaTheme="majorEastAsia" w:cstheme="minorHAnsi"/>
                <w:noProof/>
                <w:color w:val="000000" w:themeColor="text1"/>
                <w:lang w:val="ka-GE"/>
              </w:rPr>
              <w:t>ჩვეული აქტივობების წარმართვა განყოფილებაში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_Toc39432587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14</w:t>
            </w:r>
            <w:r w:rsidRPr="00156FBA">
              <w:rPr>
                <w:rFonts w:cstheme="minorHAnsi"/>
                <w:noProof/>
                <w:webHidden/>
                <w:color w:val="000000" w:themeColor="text1"/>
              </w:rPr>
              <w:fldChar w:fldCharType="end"/>
            </w:r>
          </w:hyperlink>
        </w:p>
        <w:p w14:paraId="6F5889B1" w14:textId="5AAB5D84"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88" w:history="1">
            <w:r w:rsidRPr="00156FBA">
              <w:rPr>
                <w:rStyle w:val="Hyperlink"/>
                <w:rFonts w:eastAsiaTheme="majorEastAsia" w:cstheme="minorHAnsi"/>
                <w:noProof/>
                <w:color w:val="000000" w:themeColor="text1"/>
                <w:lang w:val="ka-GE"/>
              </w:rPr>
              <w:t>პაციენტის გადაყვანა სხვა დაწესებულებაში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_Toc39432588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15</w:t>
            </w:r>
            <w:r w:rsidRPr="00156FBA">
              <w:rPr>
                <w:rFonts w:cstheme="minorHAnsi"/>
                <w:noProof/>
                <w:webHidden/>
                <w:color w:val="000000" w:themeColor="text1"/>
              </w:rPr>
              <w:fldChar w:fldCharType="end"/>
            </w:r>
          </w:hyperlink>
        </w:p>
        <w:p w14:paraId="32A732DA" w14:textId="38F917A3" w:rsidR="00156FBA" w:rsidRPr="00156FBA" w:rsidRDefault="00156FBA" w:rsidP="00156FBA">
          <w:pPr>
            <w:pStyle w:val="TOC2"/>
            <w:tabs>
              <w:tab w:val="left" w:pos="142"/>
              <w:tab w:val="left" w:pos="284"/>
              <w:tab w:val="left" w:pos="660"/>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589" w:history="1">
            <w:r w:rsidRPr="00156FBA">
              <w:rPr>
                <w:rStyle w:val="Hyperlink"/>
                <w:rFonts w:asciiTheme="minorHAnsi" w:eastAsiaTheme="majorEastAsia" w:hAnsiTheme="minorHAnsi" w:cstheme="minorHAnsi"/>
                <w:noProof/>
                <w:color w:val="000000" w:themeColor="text1"/>
                <w:sz w:val="22"/>
                <w:szCs w:val="22"/>
                <w:lang w:val="ka-GE"/>
              </w:rPr>
              <w:t>5.</w:t>
            </w:r>
            <w:r w:rsidRPr="00156FBA">
              <w:rPr>
                <w:rFonts w:asciiTheme="minorHAnsi" w:eastAsiaTheme="minorEastAsia" w:hAnsiTheme="minorHAnsi" w:cstheme="minorHAnsi"/>
                <w:noProof/>
                <w:color w:val="000000" w:themeColor="text1"/>
                <w:sz w:val="22"/>
                <w:szCs w:val="22"/>
                <w:lang w:val="en-GB" w:eastAsia="en-GB"/>
              </w:rPr>
              <w:tab/>
            </w:r>
            <w:r w:rsidRPr="00156FBA">
              <w:rPr>
                <w:rStyle w:val="Hyperlink"/>
                <w:rFonts w:asciiTheme="minorHAnsi" w:eastAsiaTheme="majorEastAsia" w:hAnsiTheme="minorHAnsi" w:cstheme="minorHAnsi"/>
                <w:noProof/>
                <w:color w:val="000000" w:themeColor="text1"/>
                <w:sz w:val="22"/>
                <w:szCs w:val="22"/>
                <w:lang w:val="ka-GE"/>
              </w:rPr>
              <w:t>ფსიქოტროპული მედიკამენტების გამოყენება COVID 19 საეჭვო ან დადასტურებული შემთხვევების დროს</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_Toc39432589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15</w:t>
            </w:r>
            <w:r w:rsidRPr="00156FBA">
              <w:rPr>
                <w:rFonts w:asciiTheme="minorHAnsi" w:hAnsiTheme="minorHAnsi" w:cstheme="minorHAnsi"/>
                <w:noProof/>
                <w:webHidden/>
                <w:color w:val="000000" w:themeColor="text1"/>
                <w:sz w:val="22"/>
                <w:szCs w:val="22"/>
              </w:rPr>
              <w:fldChar w:fldCharType="end"/>
            </w:r>
          </w:hyperlink>
        </w:p>
        <w:p w14:paraId="5356B03B" w14:textId="28B4C8B9"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90" w:history="1">
            <w:r w:rsidRPr="00156FBA">
              <w:rPr>
                <w:rStyle w:val="Hyperlink"/>
                <w:rFonts w:eastAsiaTheme="majorEastAsia" w:cstheme="minorHAnsi"/>
                <w:noProof/>
                <w:color w:val="000000" w:themeColor="text1"/>
              </w:rPr>
              <w:t>ბენზოდიაზეპინები ან / და სხვა სწრაფად მოქმედი ტრანკვილიზატორები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_Toc39432590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16</w:t>
            </w:r>
            <w:r w:rsidRPr="00156FBA">
              <w:rPr>
                <w:rFonts w:cstheme="minorHAnsi"/>
                <w:noProof/>
                <w:webHidden/>
                <w:color w:val="000000" w:themeColor="text1"/>
              </w:rPr>
              <w:fldChar w:fldCharType="end"/>
            </w:r>
          </w:hyperlink>
        </w:p>
        <w:p w14:paraId="3FB3BBDF" w14:textId="59EFE816"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91" w:history="1">
            <w:r w:rsidRPr="00156FBA">
              <w:rPr>
                <w:rStyle w:val="Hyperlink"/>
                <w:rFonts w:eastAsiaTheme="majorEastAsia" w:cstheme="minorHAnsi"/>
                <w:noProof/>
                <w:color w:val="000000" w:themeColor="text1"/>
              </w:rPr>
              <w:t>ლითიუმის მიღება ფებრილური ცხელების მქონე  პაციენტებში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_Toc39432591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16</w:t>
            </w:r>
            <w:r w:rsidRPr="00156FBA">
              <w:rPr>
                <w:rFonts w:cstheme="minorHAnsi"/>
                <w:noProof/>
                <w:webHidden/>
                <w:color w:val="000000" w:themeColor="text1"/>
              </w:rPr>
              <w:fldChar w:fldCharType="end"/>
            </w:r>
          </w:hyperlink>
        </w:p>
        <w:p w14:paraId="6D3B3E30" w14:textId="57D63C28"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92" w:history="1">
            <w:r w:rsidRPr="00156FBA">
              <w:rPr>
                <w:rStyle w:val="Hyperlink"/>
                <w:rFonts w:eastAsiaTheme="majorEastAsia" w:cstheme="minorHAnsi"/>
                <w:noProof/>
                <w:color w:val="000000" w:themeColor="text1"/>
              </w:rPr>
              <w:t>კლოზაპინი</w:t>
            </w:r>
            <w:r w:rsidRPr="00156FBA">
              <w:rPr>
                <w:rStyle w:val="Hyperlink"/>
                <w:rFonts w:eastAsiaTheme="majorEastAsia" w:cstheme="minorHAnsi"/>
                <w:noProof/>
                <w:color w:val="000000" w:themeColor="text1"/>
                <w:lang w:val="ka-GE"/>
              </w:rPr>
              <w:t>თ</w:t>
            </w:r>
            <w:r w:rsidRPr="00156FBA">
              <w:rPr>
                <w:rStyle w:val="Hyperlink"/>
                <w:rFonts w:eastAsiaTheme="majorEastAsia" w:cstheme="minorHAnsi"/>
                <w:noProof/>
                <w:color w:val="000000" w:themeColor="text1"/>
              </w:rPr>
              <w:t xml:space="preserve"> მკურნალობა</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_Toc39432592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17</w:t>
            </w:r>
            <w:r w:rsidRPr="00156FBA">
              <w:rPr>
                <w:rFonts w:cstheme="minorHAnsi"/>
                <w:noProof/>
                <w:webHidden/>
                <w:color w:val="000000" w:themeColor="text1"/>
              </w:rPr>
              <w:fldChar w:fldCharType="end"/>
            </w:r>
          </w:hyperlink>
        </w:p>
        <w:p w14:paraId="14CDB206" w14:textId="507B64BF"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93" w:history="1">
            <w:r w:rsidRPr="00156FBA">
              <w:rPr>
                <w:rStyle w:val="Hyperlink"/>
                <w:rFonts w:eastAsiaTheme="majorEastAsia" w:cstheme="minorHAnsi"/>
                <w:noProof/>
                <w:color w:val="000000" w:themeColor="text1"/>
              </w:rPr>
              <w:t>დეპო-პრეპარატები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_Toc39432593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18</w:t>
            </w:r>
            <w:r w:rsidRPr="00156FBA">
              <w:rPr>
                <w:rFonts w:cstheme="minorHAnsi"/>
                <w:noProof/>
                <w:webHidden/>
                <w:color w:val="000000" w:themeColor="text1"/>
              </w:rPr>
              <w:fldChar w:fldCharType="end"/>
            </w:r>
          </w:hyperlink>
        </w:p>
        <w:p w14:paraId="323349F3" w14:textId="43E09245"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94" w:history="1">
            <w:r w:rsidRPr="00156FBA">
              <w:rPr>
                <w:rStyle w:val="Hyperlink"/>
                <w:rFonts w:eastAsiaTheme="majorEastAsia" w:cstheme="minorHAnsi"/>
                <w:noProof/>
                <w:color w:val="000000" w:themeColor="text1"/>
              </w:rPr>
              <w:t>კოგნიტური უკმარისობის მქონე პაციენტები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_Toc39432594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20</w:t>
            </w:r>
            <w:r w:rsidRPr="00156FBA">
              <w:rPr>
                <w:rFonts w:cstheme="minorHAnsi"/>
                <w:noProof/>
                <w:webHidden/>
                <w:color w:val="000000" w:themeColor="text1"/>
              </w:rPr>
              <w:fldChar w:fldCharType="end"/>
            </w:r>
          </w:hyperlink>
        </w:p>
        <w:p w14:paraId="74A8CAD6" w14:textId="31E6ACEA"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95" w:history="1">
            <w:r w:rsidRPr="00156FBA">
              <w:rPr>
                <w:rStyle w:val="Hyperlink"/>
                <w:rFonts w:eastAsiaTheme="majorEastAsia" w:cstheme="minorHAnsi"/>
                <w:noProof/>
                <w:color w:val="000000" w:themeColor="text1"/>
              </w:rPr>
              <w:t>რეკომენდაციები COVID 19-ის ინფიცირებული პაციენტის ფსიქიატრიული კონსულტაციისთვის: დელირიუმის მკურნალობა</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_Toc39432595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21</w:t>
            </w:r>
            <w:r w:rsidRPr="00156FBA">
              <w:rPr>
                <w:rFonts w:cstheme="minorHAnsi"/>
                <w:noProof/>
                <w:webHidden/>
                <w:color w:val="000000" w:themeColor="text1"/>
              </w:rPr>
              <w:fldChar w:fldCharType="end"/>
            </w:r>
          </w:hyperlink>
        </w:p>
        <w:p w14:paraId="0A7A7299" w14:textId="317DC61E"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96" w:history="1">
            <w:r w:rsidRPr="00156FBA">
              <w:rPr>
                <w:rStyle w:val="Hyperlink"/>
                <w:rFonts w:eastAsiaTheme="majorEastAsia" w:cstheme="minorHAnsi"/>
                <w:noProof/>
                <w:color w:val="000000" w:themeColor="text1"/>
              </w:rPr>
              <w:t>სხვა მედიკამენტები: იბუპროფენი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_Toc39432596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22</w:t>
            </w:r>
            <w:r w:rsidRPr="00156FBA">
              <w:rPr>
                <w:rFonts w:cstheme="minorHAnsi"/>
                <w:noProof/>
                <w:webHidden/>
                <w:color w:val="000000" w:themeColor="text1"/>
              </w:rPr>
              <w:fldChar w:fldCharType="end"/>
            </w:r>
          </w:hyperlink>
        </w:p>
        <w:p w14:paraId="168B1EFE" w14:textId="257CB020" w:rsidR="00156FBA" w:rsidRPr="00156FBA" w:rsidRDefault="00156FBA" w:rsidP="00156FBA">
          <w:pPr>
            <w:pStyle w:val="TOC2"/>
            <w:tabs>
              <w:tab w:val="left" w:pos="142"/>
              <w:tab w:val="left" w:pos="284"/>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597" w:history="1">
            <w:r w:rsidRPr="00156FBA">
              <w:rPr>
                <w:rStyle w:val="Hyperlink"/>
                <w:rFonts w:asciiTheme="minorHAnsi" w:hAnsiTheme="minorHAnsi" w:cstheme="minorHAnsi"/>
                <w:noProof/>
                <w:color w:val="000000" w:themeColor="text1"/>
                <w:sz w:val="22"/>
                <w:szCs w:val="22"/>
                <w:lang w:val="ka-GE"/>
              </w:rPr>
              <w:t>გამოყენებული ლიტერატურა</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_Toc39432597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23</w:t>
            </w:r>
            <w:r w:rsidRPr="00156FBA">
              <w:rPr>
                <w:rFonts w:asciiTheme="minorHAnsi" w:hAnsiTheme="minorHAnsi" w:cstheme="minorHAnsi"/>
                <w:noProof/>
                <w:webHidden/>
                <w:color w:val="000000" w:themeColor="text1"/>
                <w:sz w:val="22"/>
                <w:szCs w:val="22"/>
              </w:rPr>
              <w:fldChar w:fldCharType="end"/>
            </w:r>
          </w:hyperlink>
        </w:p>
        <w:p w14:paraId="7230ADB8" w14:textId="3F97CAAE"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98" w:history="1">
            <w:r w:rsidRPr="00156FBA">
              <w:rPr>
                <w:rStyle w:val="Hyperlink"/>
                <w:rFonts w:eastAsiaTheme="minorHAnsi" w:cstheme="minorHAnsi"/>
                <w:noProof/>
                <w:color w:val="000000" w:themeColor="text1"/>
                <w:lang w:val="ka-GE"/>
              </w:rPr>
              <w:t>პროტოკოლის დანერგვისთვის საჭირო რესურსი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_Toc39432598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24</w:t>
            </w:r>
            <w:r w:rsidRPr="00156FBA">
              <w:rPr>
                <w:rFonts w:cstheme="minorHAnsi"/>
                <w:noProof/>
                <w:webHidden/>
                <w:color w:val="000000" w:themeColor="text1"/>
              </w:rPr>
              <w:fldChar w:fldCharType="end"/>
            </w:r>
          </w:hyperlink>
        </w:p>
        <w:p w14:paraId="50855591" w14:textId="766A0F52"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599" w:history="1">
            <w:r w:rsidRPr="00156FBA">
              <w:rPr>
                <w:rStyle w:val="Hyperlink"/>
                <w:rFonts w:eastAsiaTheme="minorHAnsi" w:cstheme="minorHAnsi"/>
                <w:noProof/>
                <w:color w:val="000000" w:themeColor="text1"/>
                <w:lang w:val="ka-GE"/>
              </w:rPr>
              <w:t>კლოზაპინის მონიტორინგი Covid 19-ის დროს</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_Toc39432599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25</w:t>
            </w:r>
            <w:r w:rsidRPr="00156FBA">
              <w:rPr>
                <w:rFonts w:cstheme="minorHAnsi"/>
                <w:noProof/>
                <w:webHidden/>
                <w:color w:val="000000" w:themeColor="text1"/>
              </w:rPr>
              <w:fldChar w:fldCharType="end"/>
            </w:r>
          </w:hyperlink>
        </w:p>
        <w:p w14:paraId="263080E8" w14:textId="21611957"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600" w:history="1">
            <w:r w:rsidRPr="00156FBA">
              <w:rPr>
                <w:rStyle w:val="Hyperlink"/>
                <w:rFonts w:eastAsiaTheme="minorHAnsi" w:cstheme="minorHAnsi"/>
                <w:noProof/>
                <w:color w:val="000000" w:themeColor="text1"/>
                <w:lang w:val="ka-GE"/>
              </w:rPr>
              <w:t>ანტიფსიქოზური საშუალებების ექვივალენტური დოზები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_Toc39432600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25</w:t>
            </w:r>
            <w:r w:rsidRPr="00156FBA">
              <w:rPr>
                <w:rFonts w:cstheme="minorHAnsi"/>
                <w:noProof/>
                <w:webHidden/>
                <w:color w:val="000000" w:themeColor="text1"/>
              </w:rPr>
              <w:fldChar w:fldCharType="end"/>
            </w:r>
          </w:hyperlink>
        </w:p>
        <w:p w14:paraId="2DCE06F8" w14:textId="2F2600C8"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601" w:history="1">
            <w:r w:rsidRPr="00156FBA">
              <w:rPr>
                <w:rStyle w:val="Hyperlink"/>
                <w:rFonts w:eastAsiaTheme="minorHAnsi" w:cstheme="minorHAnsi"/>
                <w:noProof/>
                <w:color w:val="000000" w:themeColor="text1"/>
                <w:lang w:val="ka-GE"/>
              </w:rPr>
              <w:t>გახანგრძლივებული მოქმედების ანტიფსიქოზური დეპო პრეპარატების გამოყენება Covid-19 -ის დროს.</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_Toc39432601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26</w:t>
            </w:r>
            <w:r w:rsidRPr="00156FBA">
              <w:rPr>
                <w:rFonts w:cstheme="minorHAnsi"/>
                <w:noProof/>
                <w:webHidden/>
                <w:color w:val="000000" w:themeColor="text1"/>
              </w:rPr>
              <w:fldChar w:fldCharType="end"/>
            </w:r>
          </w:hyperlink>
        </w:p>
        <w:p w14:paraId="53EE24E5" w14:textId="6D650C89"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602" w:history="1">
            <w:r w:rsidRPr="00156FBA">
              <w:rPr>
                <w:rStyle w:val="Hyperlink"/>
                <w:rFonts w:eastAsiaTheme="minorHAnsi" w:cstheme="minorHAnsi"/>
                <w:noProof/>
                <w:color w:val="000000" w:themeColor="text1"/>
                <w:lang w:val="ka-GE"/>
              </w:rPr>
              <w:t>დეპო პრეპარატიდან ტაბლეტირებულ მედიკამენტზე გადასვლის  სქემა</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_Toc39432602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26</w:t>
            </w:r>
            <w:r w:rsidRPr="00156FBA">
              <w:rPr>
                <w:rFonts w:cstheme="minorHAnsi"/>
                <w:noProof/>
                <w:webHidden/>
                <w:color w:val="000000" w:themeColor="text1"/>
              </w:rPr>
              <w:fldChar w:fldCharType="end"/>
            </w:r>
          </w:hyperlink>
        </w:p>
        <w:p w14:paraId="720A45FF" w14:textId="56908553" w:rsidR="00156FBA" w:rsidRPr="00156FBA" w:rsidRDefault="00156FBA" w:rsidP="00156FBA">
          <w:pPr>
            <w:pStyle w:val="TOC2"/>
            <w:tabs>
              <w:tab w:val="left" w:pos="142"/>
              <w:tab w:val="left" w:pos="284"/>
              <w:tab w:val="right" w:leader="dot" w:pos="9629"/>
            </w:tabs>
            <w:spacing w:before="0" w:line="276" w:lineRule="auto"/>
            <w:ind w:left="0" w:firstLine="0"/>
            <w:rPr>
              <w:rFonts w:asciiTheme="minorHAnsi" w:eastAsiaTheme="minorEastAsia" w:hAnsiTheme="minorHAnsi" w:cstheme="minorHAnsi"/>
              <w:noProof/>
              <w:color w:val="000000" w:themeColor="text1"/>
              <w:sz w:val="22"/>
              <w:szCs w:val="22"/>
              <w:lang w:val="en-GB" w:eastAsia="en-GB"/>
            </w:rPr>
          </w:pPr>
          <w:hyperlink w:anchor="_Toc39432603" w:history="1">
            <w:r w:rsidRPr="00156FBA">
              <w:rPr>
                <w:rStyle w:val="Hyperlink"/>
                <w:rFonts w:asciiTheme="minorHAnsi" w:eastAsiaTheme="majorEastAsia" w:hAnsiTheme="minorHAnsi" w:cstheme="minorHAnsi"/>
                <w:noProof/>
                <w:color w:val="000000" w:themeColor="text1"/>
                <w:sz w:val="22"/>
                <w:szCs w:val="22"/>
                <w:lang w:val="ka-GE"/>
              </w:rPr>
              <w:t>დანართები</w:t>
            </w:r>
            <w:r w:rsidRPr="00156FBA">
              <w:rPr>
                <w:rFonts w:asciiTheme="minorHAnsi" w:hAnsiTheme="minorHAnsi" w:cstheme="minorHAnsi"/>
                <w:noProof/>
                <w:webHidden/>
                <w:color w:val="000000" w:themeColor="text1"/>
                <w:sz w:val="22"/>
                <w:szCs w:val="22"/>
              </w:rPr>
              <w:tab/>
            </w:r>
            <w:r w:rsidRPr="00156FBA">
              <w:rPr>
                <w:rFonts w:asciiTheme="minorHAnsi" w:hAnsiTheme="minorHAnsi" w:cstheme="minorHAnsi"/>
                <w:noProof/>
                <w:webHidden/>
                <w:color w:val="000000" w:themeColor="text1"/>
                <w:sz w:val="22"/>
                <w:szCs w:val="22"/>
              </w:rPr>
              <w:fldChar w:fldCharType="begin"/>
            </w:r>
            <w:r w:rsidRPr="00156FBA">
              <w:rPr>
                <w:rFonts w:asciiTheme="minorHAnsi" w:hAnsiTheme="minorHAnsi" w:cstheme="minorHAnsi"/>
                <w:noProof/>
                <w:webHidden/>
                <w:color w:val="000000" w:themeColor="text1"/>
                <w:sz w:val="22"/>
                <w:szCs w:val="22"/>
              </w:rPr>
              <w:instrText xml:space="preserve"> PAGEREF _Toc39432603 \h </w:instrText>
            </w:r>
            <w:r w:rsidRPr="00156FBA">
              <w:rPr>
                <w:rFonts w:asciiTheme="minorHAnsi" w:hAnsiTheme="minorHAnsi" w:cstheme="minorHAnsi"/>
                <w:noProof/>
                <w:webHidden/>
                <w:color w:val="000000" w:themeColor="text1"/>
                <w:sz w:val="22"/>
                <w:szCs w:val="22"/>
              </w:rPr>
            </w:r>
            <w:r w:rsidRPr="00156FBA">
              <w:rPr>
                <w:rFonts w:asciiTheme="minorHAnsi" w:hAnsiTheme="minorHAnsi" w:cstheme="minorHAnsi"/>
                <w:noProof/>
                <w:webHidden/>
                <w:color w:val="000000" w:themeColor="text1"/>
                <w:sz w:val="22"/>
                <w:szCs w:val="22"/>
              </w:rPr>
              <w:fldChar w:fldCharType="separate"/>
            </w:r>
            <w:r w:rsidRPr="00156FBA">
              <w:rPr>
                <w:rFonts w:asciiTheme="minorHAnsi" w:hAnsiTheme="minorHAnsi" w:cstheme="minorHAnsi"/>
                <w:noProof/>
                <w:webHidden/>
                <w:color w:val="000000" w:themeColor="text1"/>
                <w:sz w:val="22"/>
                <w:szCs w:val="22"/>
              </w:rPr>
              <w:t>27</w:t>
            </w:r>
            <w:r w:rsidRPr="00156FBA">
              <w:rPr>
                <w:rFonts w:asciiTheme="minorHAnsi" w:hAnsiTheme="minorHAnsi" w:cstheme="minorHAnsi"/>
                <w:noProof/>
                <w:webHidden/>
                <w:color w:val="000000" w:themeColor="text1"/>
                <w:sz w:val="22"/>
                <w:szCs w:val="22"/>
              </w:rPr>
              <w:fldChar w:fldCharType="end"/>
            </w:r>
          </w:hyperlink>
        </w:p>
        <w:p w14:paraId="0F2C3B8E" w14:textId="35A41E92"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604" w:history="1">
            <w:r w:rsidRPr="00156FBA">
              <w:rPr>
                <w:rStyle w:val="Hyperlink"/>
                <w:rFonts w:eastAsiaTheme="minorHAnsi" w:cstheme="minorHAnsi"/>
                <w:noProof/>
                <w:color w:val="000000" w:themeColor="text1"/>
                <w:lang w:val="ka-GE"/>
              </w:rPr>
              <w:t>პაციენტის ფსიქიატრიულ სტაციონარში მოთავსების ალგორითმი</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_Toc39432604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27</w:t>
            </w:r>
            <w:r w:rsidRPr="00156FBA">
              <w:rPr>
                <w:rFonts w:cstheme="minorHAnsi"/>
                <w:noProof/>
                <w:webHidden/>
                <w:color w:val="000000" w:themeColor="text1"/>
              </w:rPr>
              <w:fldChar w:fldCharType="end"/>
            </w:r>
          </w:hyperlink>
        </w:p>
        <w:p w14:paraId="2EF56A10" w14:textId="77761CE4" w:rsidR="00156FBA" w:rsidRPr="00156FBA" w:rsidRDefault="00156FBA" w:rsidP="00156FBA">
          <w:pPr>
            <w:pStyle w:val="TOC3"/>
            <w:tabs>
              <w:tab w:val="left" w:pos="142"/>
              <w:tab w:val="left" w:pos="284"/>
            </w:tabs>
            <w:spacing w:after="0" w:line="276" w:lineRule="auto"/>
            <w:ind w:left="0"/>
            <w:rPr>
              <w:rFonts w:cstheme="minorHAnsi"/>
              <w:noProof/>
              <w:color w:val="000000" w:themeColor="text1"/>
              <w:lang w:val="en-GB" w:eastAsia="en-GB"/>
            </w:rPr>
          </w:pPr>
          <w:hyperlink w:anchor="_Toc39432605" w:history="1">
            <w:r w:rsidRPr="00156FBA">
              <w:rPr>
                <w:rStyle w:val="Hyperlink"/>
                <w:rFonts w:eastAsiaTheme="minorHAnsi" w:cstheme="minorHAnsi"/>
                <w:noProof/>
                <w:color w:val="000000" w:themeColor="text1"/>
                <w:lang w:val="ka-GE"/>
              </w:rPr>
              <w:t xml:space="preserve">ინფექციის პრევენციისა და კონტროლის დროებითი რეკომენდაციები COVID-19-ის პანდემიის დროს </w:t>
            </w:r>
            <w:r w:rsidRPr="00156FBA">
              <w:rPr>
                <w:rStyle w:val="Hyperlink"/>
                <w:rFonts w:eastAsiaTheme="majorEastAsia" w:cstheme="minorHAnsi"/>
                <w:noProof/>
                <w:color w:val="000000" w:themeColor="text1"/>
                <w:lang w:val="ka-GE"/>
              </w:rPr>
              <w:t>ფსიქიატრიული მომსახურების მიმწოდებლებლისთვის</w:t>
            </w:r>
            <w:r w:rsidRPr="00156FBA">
              <w:rPr>
                <w:rFonts w:cstheme="minorHAnsi"/>
                <w:noProof/>
                <w:webHidden/>
                <w:color w:val="000000" w:themeColor="text1"/>
              </w:rPr>
              <w:tab/>
            </w:r>
            <w:r w:rsidRPr="00156FBA">
              <w:rPr>
                <w:rFonts w:cstheme="minorHAnsi"/>
                <w:noProof/>
                <w:webHidden/>
                <w:color w:val="000000" w:themeColor="text1"/>
              </w:rPr>
              <w:fldChar w:fldCharType="begin"/>
            </w:r>
            <w:r w:rsidRPr="00156FBA">
              <w:rPr>
                <w:rFonts w:cstheme="minorHAnsi"/>
                <w:noProof/>
                <w:webHidden/>
                <w:color w:val="000000" w:themeColor="text1"/>
              </w:rPr>
              <w:instrText xml:space="preserve"> PAGEREF _Toc39432605 \h </w:instrText>
            </w:r>
            <w:r w:rsidRPr="00156FBA">
              <w:rPr>
                <w:rFonts w:cstheme="minorHAnsi"/>
                <w:noProof/>
                <w:webHidden/>
                <w:color w:val="000000" w:themeColor="text1"/>
              </w:rPr>
            </w:r>
            <w:r w:rsidRPr="00156FBA">
              <w:rPr>
                <w:rFonts w:cstheme="minorHAnsi"/>
                <w:noProof/>
                <w:webHidden/>
                <w:color w:val="000000" w:themeColor="text1"/>
              </w:rPr>
              <w:fldChar w:fldCharType="separate"/>
            </w:r>
            <w:r w:rsidRPr="00156FBA">
              <w:rPr>
                <w:rFonts w:cstheme="minorHAnsi"/>
                <w:noProof/>
                <w:webHidden/>
                <w:color w:val="000000" w:themeColor="text1"/>
              </w:rPr>
              <w:t>28</w:t>
            </w:r>
            <w:r w:rsidRPr="00156FBA">
              <w:rPr>
                <w:rFonts w:cstheme="minorHAnsi"/>
                <w:noProof/>
                <w:webHidden/>
                <w:color w:val="000000" w:themeColor="text1"/>
              </w:rPr>
              <w:fldChar w:fldCharType="end"/>
            </w:r>
          </w:hyperlink>
        </w:p>
        <w:p w14:paraId="4E5FC73D" w14:textId="17F2B97D" w:rsidR="000E3503" w:rsidRPr="00721E47" w:rsidRDefault="000E3503" w:rsidP="00156FBA">
          <w:pPr>
            <w:tabs>
              <w:tab w:val="left" w:pos="142"/>
            </w:tabs>
            <w:spacing w:line="276" w:lineRule="auto"/>
            <w:jc w:val="both"/>
            <w:rPr>
              <w:rFonts w:asciiTheme="minorHAnsi" w:hAnsiTheme="minorHAnsi" w:cstheme="minorHAnsi"/>
              <w:sz w:val="22"/>
              <w:szCs w:val="22"/>
            </w:rPr>
          </w:pPr>
          <w:r w:rsidRPr="00156FBA">
            <w:rPr>
              <w:rFonts w:asciiTheme="minorHAnsi" w:hAnsiTheme="minorHAnsi" w:cstheme="minorHAnsi"/>
              <w:noProof/>
              <w:color w:val="000000" w:themeColor="text1"/>
              <w:sz w:val="22"/>
              <w:szCs w:val="22"/>
            </w:rPr>
            <w:fldChar w:fldCharType="end"/>
          </w:r>
        </w:p>
      </w:sdtContent>
    </w:sdt>
    <w:p w14:paraId="772C44F2" w14:textId="77777777" w:rsidR="00156FBA" w:rsidRDefault="00156FBA">
      <w:pPr>
        <w:spacing w:after="160" w:line="259" w:lineRule="auto"/>
        <w:rPr>
          <w:rFonts w:ascii="Calibri" w:hAnsi="Calibri" w:cs="Calibri"/>
          <w:b/>
          <w:sz w:val="24"/>
          <w:szCs w:val="24"/>
        </w:rPr>
      </w:pPr>
      <w:bookmarkStart w:id="1" w:name="_Toc39432571"/>
      <w:r>
        <w:rPr>
          <w:rFonts w:cs="Calibri"/>
          <w:szCs w:val="24"/>
        </w:rPr>
        <w:br w:type="page"/>
      </w:r>
    </w:p>
    <w:p w14:paraId="7265D7D2" w14:textId="5819F72C" w:rsidR="00D42030" w:rsidRPr="00311FB4" w:rsidRDefault="00D42030" w:rsidP="00D42030">
      <w:pPr>
        <w:pStyle w:val="Heading21"/>
        <w:spacing w:before="0" w:line="360" w:lineRule="auto"/>
        <w:ind w:right="-97"/>
        <w:rPr>
          <w:rFonts w:cs="Calibri"/>
          <w:szCs w:val="24"/>
        </w:rPr>
      </w:pPr>
      <w:r w:rsidRPr="00311FB4">
        <w:rPr>
          <w:rFonts w:cs="Calibri"/>
          <w:szCs w:val="24"/>
        </w:rPr>
        <w:lastRenderedPageBreak/>
        <w:t>პროტოკოლით მოცული კლინიკური მდგომარეობები და ჩარევები</w:t>
      </w:r>
      <w:bookmarkEnd w:id="1"/>
    </w:p>
    <w:p w14:paraId="48159045" w14:textId="77777777" w:rsidR="00D42030" w:rsidRPr="00F5011B" w:rsidRDefault="00D42030" w:rsidP="00D42030"/>
    <w:tbl>
      <w:tblPr>
        <w:tblW w:w="960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05"/>
        <w:gridCol w:w="3444"/>
        <w:gridCol w:w="5257"/>
      </w:tblGrid>
      <w:tr w:rsidR="00D42030" w:rsidRPr="00311FB4" w14:paraId="0A0AFD71" w14:textId="77777777" w:rsidTr="00517C3B">
        <w:tc>
          <w:tcPr>
            <w:tcW w:w="379" w:type="dxa"/>
            <w:shd w:val="clear" w:color="auto" w:fill="4F81BD"/>
          </w:tcPr>
          <w:p w14:paraId="7E4C8001" w14:textId="77777777" w:rsidR="00D42030" w:rsidRPr="00311FB4" w:rsidRDefault="00D42030" w:rsidP="00517C3B">
            <w:pPr>
              <w:pStyle w:val="ListParagraph"/>
              <w:spacing w:after="0" w:line="360" w:lineRule="auto"/>
              <w:ind w:left="0" w:right="-682" w:firstLine="567"/>
              <w:jc w:val="both"/>
              <w:rPr>
                <w:rFonts w:cs="Calibri"/>
                <w:b/>
                <w:bCs/>
                <w:color w:val="FFFFFF"/>
                <w:sz w:val="24"/>
                <w:szCs w:val="24"/>
              </w:rPr>
            </w:pPr>
          </w:p>
        </w:tc>
        <w:tc>
          <w:tcPr>
            <w:tcW w:w="3557" w:type="dxa"/>
            <w:shd w:val="clear" w:color="auto" w:fill="4F81BD"/>
          </w:tcPr>
          <w:p w14:paraId="57D79781" w14:textId="77777777" w:rsidR="00D42030" w:rsidRPr="00311FB4" w:rsidRDefault="00D42030" w:rsidP="00517C3B">
            <w:pPr>
              <w:pStyle w:val="ListParagraph"/>
              <w:spacing w:after="0" w:line="360" w:lineRule="auto"/>
              <w:ind w:left="0" w:right="-682" w:firstLine="567"/>
              <w:jc w:val="both"/>
              <w:rPr>
                <w:rFonts w:cs="Calibri"/>
                <w:b/>
                <w:bCs/>
                <w:color w:val="FFFFFF"/>
                <w:sz w:val="24"/>
                <w:szCs w:val="24"/>
              </w:rPr>
            </w:pPr>
            <w:r w:rsidRPr="00311FB4">
              <w:rPr>
                <w:rFonts w:cs="Calibri"/>
                <w:b/>
                <w:bCs/>
                <w:color w:val="FFFFFF"/>
                <w:sz w:val="24"/>
                <w:szCs w:val="24"/>
              </w:rPr>
              <w:t>დასახელება</w:t>
            </w:r>
          </w:p>
        </w:tc>
        <w:tc>
          <w:tcPr>
            <w:tcW w:w="5670" w:type="dxa"/>
            <w:shd w:val="clear" w:color="auto" w:fill="4F81BD"/>
          </w:tcPr>
          <w:p w14:paraId="04DC147F" w14:textId="77777777" w:rsidR="00D42030" w:rsidRPr="00311FB4" w:rsidRDefault="00D42030" w:rsidP="00517C3B">
            <w:pPr>
              <w:pStyle w:val="ListParagraph"/>
              <w:spacing w:after="0" w:line="360" w:lineRule="auto"/>
              <w:ind w:left="0" w:right="-682" w:firstLine="567"/>
              <w:jc w:val="both"/>
              <w:rPr>
                <w:rFonts w:cs="Calibri"/>
                <w:b/>
                <w:bCs/>
                <w:color w:val="FFFFFF"/>
                <w:sz w:val="24"/>
                <w:szCs w:val="24"/>
              </w:rPr>
            </w:pPr>
            <w:r w:rsidRPr="00311FB4">
              <w:rPr>
                <w:rFonts w:cs="Calibri"/>
                <w:b/>
                <w:bCs/>
                <w:color w:val="FFFFFF"/>
                <w:sz w:val="24"/>
                <w:szCs w:val="24"/>
              </w:rPr>
              <w:t>კოდი</w:t>
            </w:r>
          </w:p>
        </w:tc>
      </w:tr>
      <w:tr w:rsidR="00D42030" w:rsidRPr="00311FB4" w14:paraId="23625111" w14:textId="77777777" w:rsidTr="00517C3B">
        <w:tc>
          <w:tcPr>
            <w:tcW w:w="379" w:type="dxa"/>
            <w:tcBorders>
              <w:top w:val="single" w:sz="8" w:space="0" w:color="4F81BD"/>
              <w:left w:val="single" w:sz="8" w:space="0" w:color="4F81BD"/>
              <w:bottom w:val="single" w:sz="8" w:space="0" w:color="4F81BD"/>
            </w:tcBorders>
          </w:tcPr>
          <w:p w14:paraId="62A99F75" w14:textId="77777777" w:rsidR="00D42030" w:rsidRPr="00311FB4" w:rsidRDefault="00D42030" w:rsidP="00517C3B">
            <w:pPr>
              <w:pStyle w:val="ListParagraph"/>
              <w:spacing w:after="0" w:line="360" w:lineRule="auto"/>
              <w:ind w:left="0" w:right="-682" w:firstLine="567"/>
              <w:jc w:val="both"/>
              <w:rPr>
                <w:rFonts w:cs="Calibri"/>
                <w:b/>
                <w:bCs/>
                <w:sz w:val="24"/>
                <w:szCs w:val="24"/>
              </w:rPr>
            </w:pPr>
            <w:r w:rsidRPr="00311FB4">
              <w:rPr>
                <w:rFonts w:cs="Calibri"/>
                <w:b/>
                <w:bCs/>
                <w:sz w:val="24"/>
                <w:szCs w:val="24"/>
              </w:rPr>
              <w:t>1</w:t>
            </w:r>
          </w:p>
        </w:tc>
        <w:tc>
          <w:tcPr>
            <w:tcW w:w="3557" w:type="dxa"/>
            <w:tcBorders>
              <w:top w:val="single" w:sz="8" w:space="0" w:color="4F81BD"/>
              <w:bottom w:val="single" w:sz="8" w:space="0" w:color="4F81BD"/>
            </w:tcBorders>
          </w:tcPr>
          <w:p w14:paraId="20572951" w14:textId="77777777" w:rsidR="00D42030" w:rsidRPr="00311FB4" w:rsidRDefault="00D42030" w:rsidP="00517C3B">
            <w:pPr>
              <w:pStyle w:val="ListParagraph"/>
              <w:spacing w:after="0" w:line="360" w:lineRule="auto"/>
              <w:ind w:left="0" w:right="318"/>
              <w:jc w:val="both"/>
              <w:rPr>
                <w:rFonts w:cs="Calibri"/>
                <w:sz w:val="24"/>
                <w:szCs w:val="24"/>
                <w:lang w:val="ka-GE"/>
              </w:rPr>
            </w:pPr>
            <w:r w:rsidRPr="00311FB4">
              <w:rPr>
                <w:rFonts w:cs="Calibri"/>
                <w:sz w:val="24"/>
                <w:szCs w:val="24"/>
                <w:lang w:val="ka-GE"/>
              </w:rPr>
              <w:t>კლინიკური მდგომარეობის დასახელება</w:t>
            </w:r>
          </w:p>
        </w:tc>
        <w:tc>
          <w:tcPr>
            <w:tcW w:w="5670" w:type="dxa"/>
            <w:tcBorders>
              <w:top w:val="single" w:sz="8" w:space="0" w:color="4F81BD"/>
              <w:bottom w:val="single" w:sz="8" w:space="0" w:color="4F81BD"/>
              <w:right w:val="single" w:sz="8" w:space="0" w:color="4F81BD"/>
            </w:tcBorders>
          </w:tcPr>
          <w:p w14:paraId="4AD8CBC9" w14:textId="77777777" w:rsidR="00D42030" w:rsidRPr="00311FB4" w:rsidRDefault="00D42030" w:rsidP="00E607BD">
            <w:pPr>
              <w:pStyle w:val="ListParagraph"/>
              <w:numPr>
                <w:ilvl w:val="0"/>
                <w:numId w:val="12"/>
              </w:numPr>
              <w:tabs>
                <w:tab w:val="left" w:pos="240"/>
                <w:tab w:val="left" w:pos="450"/>
              </w:tabs>
              <w:spacing w:after="0" w:line="360" w:lineRule="auto"/>
              <w:ind w:left="0" w:right="318" w:firstLine="46"/>
              <w:jc w:val="both"/>
              <w:rPr>
                <w:rFonts w:cs="Calibri"/>
                <w:sz w:val="24"/>
                <w:szCs w:val="24"/>
              </w:rPr>
            </w:pPr>
            <w:r w:rsidRPr="00311FB4">
              <w:rPr>
                <w:rFonts w:cs="Calibri"/>
                <w:sz w:val="24"/>
                <w:szCs w:val="24"/>
              </w:rPr>
              <w:t>F</w:t>
            </w:r>
            <w:r w:rsidRPr="00311FB4">
              <w:rPr>
                <w:rFonts w:cs="Calibri"/>
                <w:sz w:val="24"/>
                <w:szCs w:val="24"/>
                <w:lang w:val="ka-GE"/>
              </w:rPr>
              <w:t>00-99</w:t>
            </w:r>
            <w:r w:rsidRPr="00311FB4">
              <w:rPr>
                <w:rFonts w:cs="Calibri"/>
                <w:sz w:val="24"/>
                <w:szCs w:val="24"/>
              </w:rPr>
              <w:tab/>
              <w:t xml:space="preserve">(ICD 10) ფსიქიკური ან ქცევითი </w:t>
            </w:r>
            <w:r w:rsidRPr="00311FB4">
              <w:rPr>
                <w:rFonts w:cs="Calibri"/>
                <w:sz w:val="24"/>
                <w:szCs w:val="24"/>
                <w:lang w:val="ka-GE"/>
              </w:rPr>
              <w:t>აშლილობები</w:t>
            </w:r>
          </w:p>
          <w:p w14:paraId="7A0EC32B" w14:textId="77777777" w:rsidR="00D42030" w:rsidRPr="00311FB4" w:rsidRDefault="00D42030" w:rsidP="00517C3B">
            <w:pPr>
              <w:pStyle w:val="ListParagraph"/>
              <w:tabs>
                <w:tab w:val="left" w:pos="240"/>
                <w:tab w:val="left" w:pos="450"/>
              </w:tabs>
              <w:spacing w:after="0" w:line="360" w:lineRule="auto"/>
              <w:ind w:left="0" w:right="318" w:firstLine="46"/>
              <w:jc w:val="both"/>
              <w:rPr>
                <w:rFonts w:cs="Calibri"/>
                <w:sz w:val="24"/>
                <w:szCs w:val="24"/>
                <w:lang w:val="ka-GE"/>
              </w:rPr>
            </w:pPr>
          </w:p>
        </w:tc>
      </w:tr>
      <w:tr w:rsidR="00D42030" w:rsidRPr="00311FB4" w14:paraId="3DA21AD0" w14:textId="77777777" w:rsidTr="00517C3B">
        <w:tc>
          <w:tcPr>
            <w:tcW w:w="379" w:type="dxa"/>
          </w:tcPr>
          <w:p w14:paraId="0DCCCA2D" w14:textId="77777777" w:rsidR="00D42030" w:rsidRPr="00311FB4" w:rsidRDefault="00D42030" w:rsidP="00517C3B">
            <w:pPr>
              <w:pStyle w:val="ListParagraph"/>
              <w:spacing w:after="0" w:line="360" w:lineRule="auto"/>
              <w:ind w:left="0" w:right="-682" w:firstLine="567"/>
              <w:jc w:val="both"/>
              <w:rPr>
                <w:rFonts w:cs="Calibri"/>
                <w:b/>
                <w:bCs/>
                <w:sz w:val="24"/>
                <w:szCs w:val="24"/>
              </w:rPr>
            </w:pPr>
            <w:r w:rsidRPr="00311FB4">
              <w:rPr>
                <w:rFonts w:cs="Calibri"/>
                <w:b/>
                <w:bCs/>
                <w:sz w:val="24"/>
                <w:szCs w:val="24"/>
              </w:rPr>
              <w:t>2</w:t>
            </w:r>
          </w:p>
        </w:tc>
        <w:tc>
          <w:tcPr>
            <w:tcW w:w="3557" w:type="dxa"/>
          </w:tcPr>
          <w:p w14:paraId="0474E164" w14:textId="77777777" w:rsidR="00D42030" w:rsidRPr="00311FB4" w:rsidRDefault="00D42030" w:rsidP="00517C3B">
            <w:pPr>
              <w:pStyle w:val="ListParagraph"/>
              <w:spacing w:after="0" w:line="360" w:lineRule="auto"/>
              <w:ind w:left="0" w:right="176" w:firstLine="46"/>
              <w:jc w:val="both"/>
              <w:rPr>
                <w:rFonts w:cs="Calibri"/>
                <w:sz w:val="24"/>
                <w:szCs w:val="24"/>
              </w:rPr>
            </w:pPr>
            <w:r w:rsidRPr="00311FB4">
              <w:rPr>
                <w:rFonts w:cs="Calibri"/>
                <w:sz w:val="24"/>
                <w:szCs w:val="24"/>
              </w:rPr>
              <w:t>ჩარევის/ინტერვენციის დასახელება</w:t>
            </w:r>
          </w:p>
        </w:tc>
        <w:tc>
          <w:tcPr>
            <w:tcW w:w="5670" w:type="dxa"/>
          </w:tcPr>
          <w:p w14:paraId="12F75FEB" w14:textId="77777777" w:rsidR="00D42030" w:rsidRPr="00311FB4" w:rsidRDefault="00D42030" w:rsidP="00E607BD">
            <w:pPr>
              <w:pStyle w:val="ListParagraph"/>
              <w:numPr>
                <w:ilvl w:val="0"/>
                <w:numId w:val="11"/>
              </w:numPr>
              <w:tabs>
                <w:tab w:val="left" w:pos="240"/>
                <w:tab w:val="left" w:pos="450"/>
              </w:tabs>
              <w:spacing w:after="0" w:line="360" w:lineRule="auto"/>
              <w:ind w:left="0" w:right="318" w:firstLine="46"/>
              <w:jc w:val="both"/>
              <w:rPr>
                <w:rFonts w:cs="Calibri"/>
                <w:sz w:val="24"/>
                <w:szCs w:val="24"/>
                <w:lang w:val="ka-GE"/>
              </w:rPr>
            </w:pPr>
            <w:r w:rsidRPr="00311FB4">
              <w:rPr>
                <w:rFonts w:cs="Calibri"/>
                <w:sz w:val="24"/>
                <w:szCs w:val="24"/>
                <w:lang w:val="ka-GE"/>
              </w:rPr>
              <w:t>კლინიკური გამოკვლევა</w:t>
            </w:r>
          </w:p>
          <w:p w14:paraId="372782C1" w14:textId="77777777" w:rsidR="00D42030" w:rsidRPr="00311FB4" w:rsidRDefault="00D42030" w:rsidP="00E607BD">
            <w:pPr>
              <w:pStyle w:val="ListParagraph"/>
              <w:numPr>
                <w:ilvl w:val="0"/>
                <w:numId w:val="11"/>
              </w:numPr>
              <w:tabs>
                <w:tab w:val="left" w:pos="240"/>
                <w:tab w:val="left" w:pos="450"/>
              </w:tabs>
              <w:spacing w:after="0" w:line="360" w:lineRule="auto"/>
              <w:ind w:left="0" w:right="318" w:firstLine="46"/>
              <w:jc w:val="both"/>
              <w:rPr>
                <w:rFonts w:cs="Calibri"/>
                <w:sz w:val="24"/>
                <w:szCs w:val="24"/>
                <w:lang w:val="ka-GE"/>
              </w:rPr>
            </w:pPr>
            <w:r w:rsidRPr="00311FB4">
              <w:rPr>
                <w:rFonts w:cs="Calibri"/>
                <w:sz w:val="24"/>
                <w:szCs w:val="24"/>
                <w:lang w:val="ka-GE"/>
              </w:rPr>
              <w:t>AAF899 სხვა ფსიქოლოგიური გამოკვლევა</w:t>
            </w:r>
          </w:p>
          <w:p w14:paraId="01CFEB6D" w14:textId="77777777" w:rsidR="00D42030" w:rsidRPr="00311FB4" w:rsidRDefault="00D42030" w:rsidP="00E607BD">
            <w:pPr>
              <w:pStyle w:val="ListParagraph"/>
              <w:numPr>
                <w:ilvl w:val="0"/>
                <w:numId w:val="11"/>
              </w:numPr>
              <w:tabs>
                <w:tab w:val="left" w:pos="240"/>
                <w:tab w:val="left" w:pos="450"/>
              </w:tabs>
              <w:spacing w:after="0" w:line="360" w:lineRule="auto"/>
              <w:ind w:left="0" w:right="318" w:firstLine="46"/>
              <w:jc w:val="both"/>
              <w:rPr>
                <w:rFonts w:cs="Calibri"/>
                <w:sz w:val="24"/>
                <w:szCs w:val="24"/>
                <w:lang w:val="ka-GE"/>
              </w:rPr>
            </w:pPr>
            <w:r w:rsidRPr="00311FB4">
              <w:rPr>
                <w:rFonts w:cs="Calibri"/>
                <w:sz w:val="24"/>
                <w:szCs w:val="24"/>
                <w:lang w:val="ka-GE"/>
              </w:rPr>
              <w:t>ფსიქოფარმაკოთერაპია</w:t>
            </w:r>
          </w:p>
          <w:p w14:paraId="208768C0" w14:textId="77777777" w:rsidR="00D42030" w:rsidRPr="00311FB4" w:rsidRDefault="00D42030" w:rsidP="00E607BD">
            <w:pPr>
              <w:pStyle w:val="ListParagraph"/>
              <w:numPr>
                <w:ilvl w:val="0"/>
                <w:numId w:val="11"/>
              </w:numPr>
              <w:tabs>
                <w:tab w:val="left" w:pos="240"/>
                <w:tab w:val="left" w:pos="450"/>
              </w:tabs>
              <w:spacing w:after="0" w:line="360" w:lineRule="auto"/>
              <w:ind w:left="0" w:right="318" w:firstLine="46"/>
              <w:jc w:val="both"/>
              <w:rPr>
                <w:rFonts w:cs="Calibri"/>
                <w:sz w:val="24"/>
                <w:szCs w:val="24"/>
                <w:lang w:val="ka-GE"/>
              </w:rPr>
            </w:pPr>
            <w:r w:rsidRPr="00311FB4">
              <w:rPr>
                <w:rFonts w:cs="Calibri"/>
                <w:sz w:val="24"/>
                <w:szCs w:val="24"/>
                <w:lang w:val="ka-GE"/>
              </w:rPr>
              <w:t>R4R140 ფსიქოთერაპია</w:t>
            </w:r>
          </w:p>
          <w:p w14:paraId="05CA516B" w14:textId="77777777" w:rsidR="00D42030" w:rsidRPr="00311FB4" w:rsidRDefault="00D42030" w:rsidP="00E607BD">
            <w:pPr>
              <w:pStyle w:val="ListParagraph"/>
              <w:numPr>
                <w:ilvl w:val="0"/>
                <w:numId w:val="11"/>
              </w:numPr>
              <w:tabs>
                <w:tab w:val="left" w:pos="240"/>
                <w:tab w:val="left" w:pos="450"/>
              </w:tabs>
              <w:spacing w:after="0" w:line="360" w:lineRule="auto"/>
              <w:ind w:left="0" w:right="318" w:firstLine="46"/>
              <w:jc w:val="both"/>
              <w:rPr>
                <w:rFonts w:cs="Calibri"/>
                <w:sz w:val="24"/>
                <w:szCs w:val="24"/>
              </w:rPr>
            </w:pPr>
            <w:r w:rsidRPr="00311FB4">
              <w:rPr>
                <w:rFonts w:cs="Calibri"/>
                <w:sz w:val="24"/>
                <w:szCs w:val="24"/>
                <w:lang w:val="ka-GE"/>
              </w:rPr>
              <w:t>ZYZX80 კლინიკური დაკვირვება და შემდგომი მეთვალყურეობა</w:t>
            </w:r>
          </w:p>
        </w:tc>
      </w:tr>
    </w:tbl>
    <w:p w14:paraId="0EEB6619" w14:textId="77777777" w:rsidR="00D42030" w:rsidRPr="00311FB4" w:rsidRDefault="00D42030" w:rsidP="00D42030">
      <w:pPr>
        <w:pStyle w:val="ListParagraph"/>
        <w:spacing w:after="0" w:line="360" w:lineRule="auto"/>
        <w:ind w:left="0" w:right="-682" w:firstLine="567"/>
        <w:jc w:val="both"/>
        <w:rPr>
          <w:rFonts w:cs="Calibri"/>
          <w:b/>
          <w:sz w:val="24"/>
          <w:szCs w:val="24"/>
        </w:rPr>
      </w:pPr>
    </w:p>
    <w:p w14:paraId="77B879F6" w14:textId="77777777" w:rsidR="00D42030" w:rsidRPr="00286761" w:rsidRDefault="00D42030" w:rsidP="00D42030">
      <w:pPr>
        <w:pStyle w:val="Heading21"/>
        <w:spacing w:before="0" w:line="360" w:lineRule="auto"/>
        <w:ind w:right="-682" w:firstLine="567"/>
        <w:jc w:val="both"/>
        <w:rPr>
          <w:rFonts w:asciiTheme="minorHAnsi" w:hAnsiTheme="minorHAnsi" w:cstheme="minorHAnsi"/>
          <w:szCs w:val="24"/>
        </w:rPr>
      </w:pPr>
      <w:bookmarkStart w:id="2" w:name="_Toc38670713"/>
      <w:bookmarkStart w:id="3" w:name="_Toc39432572"/>
      <w:r w:rsidRPr="00286761">
        <w:rPr>
          <w:rFonts w:asciiTheme="minorHAnsi" w:hAnsiTheme="minorHAnsi" w:cstheme="minorHAnsi"/>
          <w:szCs w:val="24"/>
        </w:rPr>
        <w:t>პროტოკოლის შემუშავების მეთოდოლოგია</w:t>
      </w:r>
      <w:bookmarkEnd w:id="2"/>
      <w:bookmarkEnd w:id="3"/>
    </w:p>
    <w:p w14:paraId="5A17A9EC" w14:textId="288C8CA2" w:rsidR="00D42030" w:rsidRDefault="0012272F" w:rsidP="0012272F">
      <w:pPr>
        <w:spacing w:line="360" w:lineRule="auto"/>
        <w:ind w:firstLine="567"/>
        <w:jc w:val="both"/>
        <w:rPr>
          <w:rFonts w:asciiTheme="minorHAnsi" w:hAnsiTheme="minorHAnsi" w:cstheme="minorHAnsi"/>
          <w:sz w:val="24"/>
          <w:szCs w:val="24"/>
          <w:lang w:val="ka-GE"/>
        </w:rPr>
      </w:pPr>
      <w:r w:rsidRPr="0012272F">
        <w:rPr>
          <w:rFonts w:asciiTheme="minorHAnsi" w:hAnsiTheme="minorHAnsi" w:cstheme="minorHAnsi"/>
          <w:sz w:val="24"/>
          <w:szCs w:val="24"/>
        </w:rPr>
        <w:t>პროტკოლი მომზადდა გაეროს განვითარების პროგრამის (UNDP) მხარდაჭერით, საქართველოს ფსიქიატრთა საზოგადოების სამუშაო ჯგუფის მიერ. პროტოკოლში შესული რეკომენდაციები შემუშავებულია მსოფლიო ჯანდაცვის ორგანიზაციის (The World Health Organization),  დიდი ბრიტანეთის ფსიქიატრთა სამეფო კოლეჯის (Royal College of Psychiatrists), იტალიის ფსიქიატრთა საზოგადოების (Italian Society of Psychiatry),  აშშ დაავადებათა კონტროლისა და პრევენციის ცენტის (The Centers for Disease Control and Prevention, US) ანალოგიური სტანდარტების, სათემო სერვისებში ჩართული ექსპერტების რეკომენდაციებისა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მარტის 01-119/ო ბრძანების საფუძველზე</w:t>
      </w:r>
      <w:r>
        <w:rPr>
          <w:rFonts w:asciiTheme="minorHAnsi" w:hAnsiTheme="minorHAnsi" w:cstheme="minorHAnsi"/>
          <w:sz w:val="24"/>
          <w:szCs w:val="24"/>
          <w:lang w:val="ka-GE"/>
        </w:rPr>
        <w:t>.</w:t>
      </w:r>
    </w:p>
    <w:p w14:paraId="32FBF460" w14:textId="77777777" w:rsidR="0012272F" w:rsidRPr="0012272F" w:rsidRDefault="0012272F" w:rsidP="0012272F">
      <w:pPr>
        <w:spacing w:line="360" w:lineRule="auto"/>
        <w:ind w:firstLine="567"/>
        <w:jc w:val="both"/>
        <w:rPr>
          <w:rFonts w:asciiTheme="minorHAnsi" w:hAnsiTheme="minorHAnsi" w:cstheme="minorHAnsi"/>
          <w:sz w:val="24"/>
          <w:szCs w:val="24"/>
          <w:lang w:val="ka-GE"/>
        </w:rPr>
      </w:pPr>
    </w:p>
    <w:p w14:paraId="58DEA45D" w14:textId="77777777" w:rsidR="00D42030" w:rsidRPr="00286761" w:rsidRDefault="00D42030" w:rsidP="00D42030">
      <w:pPr>
        <w:pStyle w:val="Heading21"/>
        <w:spacing w:before="0" w:line="360" w:lineRule="auto"/>
        <w:ind w:right="-682" w:firstLine="567"/>
        <w:jc w:val="both"/>
        <w:rPr>
          <w:rFonts w:asciiTheme="minorHAnsi" w:hAnsiTheme="minorHAnsi" w:cstheme="minorHAnsi"/>
          <w:szCs w:val="24"/>
        </w:rPr>
      </w:pPr>
      <w:bookmarkStart w:id="4" w:name="_Toc38670714"/>
      <w:bookmarkStart w:id="5" w:name="_Toc39432573"/>
      <w:r w:rsidRPr="00286761">
        <w:rPr>
          <w:rFonts w:asciiTheme="minorHAnsi" w:hAnsiTheme="minorHAnsi" w:cstheme="minorHAnsi"/>
          <w:szCs w:val="24"/>
        </w:rPr>
        <w:t>პროტოკოლის მიზანი</w:t>
      </w:r>
      <w:bookmarkEnd w:id="4"/>
      <w:bookmarkEnd w:id="5"/>
    </w:p>
    <w:p w14:paraId="7054779F" w14:textId="77777777" w:rsidR="00D42030" w:rsidRPr="00286761" w:rsidRDefault="00D42030" w:rsidP="00D42030">
      <w:pPr>
        <w:spacing w:line="360" w:lineRule="auto"/>
        <w:ind w:right="-682" w:firstLine="567"/>
        <w:jc w:val="both"/>
        <w:rPr>
          <w:rFonts w:asciiTheme="minorHAnsi" w:hAnsiTheme="minorHAnsi" w:cstheme="minorHAnsi"/>
          <w:color w:val="000000"/>
          <w:sz w:val="24"/>
          <w:szCs w:val="24"/>
          <w:lang w:val="ka-GE"/>
        </w:rPr>
      </w:pPr>
      <w:r w:rsidRPr="00286761">
        <w:rPr>
          <w:rFonts w:asciiTheme="minorHAnsi" w:hAnsiTheme="minorHAnsi" w:cstheme="minorHAnsi"/>
          <w:color w:val="000000"/>
          <w:sz w:val="24"/>
          <w:szCs w:val="24"/>
          <w:lang w:val="ka-GE"/>
        </w:rPr>
        <w:t xml:space="preserve">პროტოკოლის მიზანია ფსიქიკური ჯანმრთელობის სტაციონარულ სერვისებში </w:t>
      </w:r>
      <w:r w:rsidRPr="00286761">
        <w:rPr>
          <w:rFonts w:asciiTheme="minorHAnsi" w:hAnsiTheme="minorHAnsi" w:cstheme="minorHAnsi"/>
          <w:color w:val="000000"/>
          <w:sz w:val="24"/>
          <w:szCs w:val="24"/>
        </w:rPr>
        <w:t xml:space="preserve">COVID 19 </w:t>
      </w:r>
      <w:r w:rsidRPr="00286761">
        <w:rPr>
          <w:rFonts w:asciiTheme="minorHAnsi" w:hAnsiTheme="minorHAnsi" w:cstheme="minorHAnsi"/>
          <w:color w:val="000000"/>
          <w:sz w:val="24"/>
          <w:szCs w:val="24"/>
          <w:lang w:val="ka-GE"/>
        </w:rPr>
        <w:t>პრევენციისა და ფსიქიკური და ქცევითი აშლილობის მქონე პაციენტების უსაფრთხო მართვის უზრუნველყოფისთვის</w:t>
      </w:r>
      <w:r w:rsidRPr="00286761">
        <w:rPr>
          <w:rFonts w:asciiTheme="minorHAnsi" w:hAnsiTheme="minorHAnsi" w:cstheme="minorHAnsi"/>
          <w:color w:val="000000"/>
          <w:sz w:val="24"/>
          <w:szCs w:val="24"/>
        </w:rPr>
        <w:t xml:space="preserve"> </w:t>
      </w:r>
      <w:r w:rsidRPr="00286761">
        <w:rPr>
          <w:rFonts w:asciiTheme="minorHAnsi" w:hAnsiTheme="minorHAnsi" w:cstheme="minorHAnsi"/>
          <w:color w:val="000000"/>
          <w:sz w:val="24"/>
          <w:szCs w:val="24"/>
          <w:lang w:val="ka-GE"/>
        </w:rPr>
        <w:t>რეკომნდაციების შემუშავება.</w:t>
      </w:r>
    </w:p>
    <w:p w14:paraId="737E07EB" w14:textId="77777777" w:rsidR="00D42030" w:rsidRPr="00286761" w:rsidRDefault="00D42030" w:rsidP="00D42030">
      <w:pPr>
        <w:pStyle w:val="Heading21"/>
        <w:spacing w:before="0" w:line="360" w:lineRule="auto"/>
        <w:ind w:right="-682" w:firstLine="567"/>
        <w:jc w:val="both"/>
        <w:rPr>
          <w:rFonts w:asciiTheme="minorHAnsi" w:hAnsiTheme="minorHAnsi" w:cstheme="minorHAnsi"/>
          <w:szCs w:val="24"/>
        </w:rPr>
      </w:pPr>
      <w:bookmarkStart w:id="6" w:name="_Toc38670715"/>
      <w:bookmarkStart w:id="7" w:name="_Toc39432574"/>
      <w:r w:rsidRPr="00286761">
        <w:rPr>
          <w:rFonts w:asciiTheme="minorHAnsi" w:hAnsiTheme="minorHAnsi" w:cstheme="minorHAnsi"/>
          <w:szCs w:val="24"/>
        </w:rPr>
        <w:t>სამიზნე ჯგუფი</w:t>
      </w:r>
      <w:bookmarkEnd w:id="6"/>
      <w:bookmarkEnd w:id="7"/>
    </w:p>
    <w:p w14:paraId="4502B7A2" w14:textId="77777777" w:rsidR="00D42030" w:rsidRPr="00286761" w:rsidRDefault="00D42030" w:rsidP="00D42030">
      <w:pPr>
        <w:spacing w:line="360" w:lineRule="auto"/>
        <w:ind w:right="-682" w:firstLine="567"/>
        <w:jc w:val="both"/>
        <w:rPr>
          <w:rFonts w:asciiTheme="minorHAnsi" w:hAnsiTheme="minorHAnsi" w:cstheme="minorHAnsi"/>
          <w:sz w:val="24"/>
          <w:szCs w:val="24"/>
        </w:rPr>
      </w:pPr>
      <w:r w:rsidRPr="00286761">
        <w:rPr>
          <w:rFonts w:asciiTheme="minorHAnsi" w:hAnsiTheme="minorHAnsi" w:cstheme="minorHAnsi"/>
          <w:sz w:val="24"/>
          <w:szCs w:val="24"/>
        </w:rPr>
        <w:t>პროტოკოლის რეკომენდაციები შეეხება</w:t>
      </w:r>
      <w:r w:rsidRPr="00286761">
        <w:rPr>
          <w:rFonts w:asciiTheme="minorHAnsi" w:hAnsiTheme="minorHAnsi" w:cstheme="minorHAnsi"/>
          <w:sz w:val="24"/>
          <w:szCs w:val="24"/>
          <w:lang w:val="ka-GE"/>
        </w:rPr>
        <w:t xml:space="preserve"> ფსიქიკური აშლილობის მქონე პაციენტებს, რომელთა მკურნალობა ხორციელდება ფსიქიატრიულ სტაციონარებში </w:t>
      </w:r>
    </w:p>
    <w:p w14:paraId="144BA609" w14:textId="77777777" w:rsidR="00D42030" w:rsidRPr="00286761" w:rsidRDefault="00D42030" w:rsidP="00D42030">
      <w:pPr>
        <w:pStyle w:val="Heading21"/>
        <w:spacing w:before="0" w:line="360" w:lineRule="auto"/>
        <w:ind w:right="-682" w:firstLine="567"/>
        <w:jc w:val="both"/>
        <w:rPr>
          <w:rFonts w:asciiTheme="minorHAnsi" w:hAnsiTheme="minorHAnsi" w:cstheme="minorHAnsi"/>
          <w:szCs w:val="24"/>
        </w:rPr>
      </w:pPr>
      <w:bookmarkStart w:id="8" w:name="_Toc38670716"/>
      <w:bookmarkStart w:id="9" w:name="_Toc39432575"/>
      <w:r w:rsidRPr="00286761">
        <w:rPr>
          <w:rFonts w:asciiTheme="minorHAnsi" w:hAnsiTheme="minorHAnsi" w:cstheme="minorHAnsi"/>
          <w:szCs w:val="24"/>
        </w:rPr>
        <w:lastRenderedPageBreak/>
        <w:t>ვისთვის არის პროტოკოლი განკუთვნილი</w:t>
      </w:r>
      <w:bookmarkEnd w:id="8"/>
      <w:bookmarkEnd w:id="9"/>
    </w:p>
    <w:p w14:paraId="352D5520" w14:textId="77777777" w:rsidR="00D42030" w:rsidRPr="00286761" w:rsidRDefault="00D42030" w:rsidP="00D42030">
      <w:pPr>
        <w:pStyle w:val="ListParagraph"/>
        <w:spacing w:after="0" w:line="360" w:lineRule="auto"/>
        <w:ind w:left="0" w:right="-682" w:firstLine="567"/>
        <w:jc w:val="both"/>
        <w:rPr>
          <w:rFonts w:cstheme="minorHAnsi"/>
          <w:bCs/>
          <w:sz w:val="24"/>
          <w:szCs w:val="24"/>
          <w:lang w:val="ka-GE"/>
        </w:rPr>
      </w:pPr>
      <w:r w:rsidRPr="00286761">
        <w:rPr>
          <w:rFonts w:cstheme="minorHAnsi"/>
          <w:bCs/>
          <w:sz w:val="24"/>
          <w:szCs w:val="24"/>
          <w:lang w:val="ka-GE"/>
        </w:rPr>
        <w:t>ეს პროტოკოლი განკუთვნილია ფსიქიატრიული სტაციონარული და სხვა ინსტიტუციური, ხანგრძლივი ზრუნვის სერვისების მენეჯერებისთვის და ფსიქიკური ჯანდაცვის სპეციალისტებისთვის:</w:t>
      </w:r>
    </w:p>
    <w:p w14:paraId="27278CC3" w14:textId="77777777" w:rsidR="00D42030" w:rsidRPr="00286761" w:rsidRDefault="00D42030" w:rsidP="00D42030">
      <w:pPr>
        <w:pStyle w:val="Heading21"/>
        <w:spacing w:before="0" w:line="360" w:lineRule="auto"/>
        <w:ind w:right="-682" w:firstLine="567"/>
        <w:jc w:val="both"/>
        <w:rPr>
          <w:rFonts w:asciiTheme="minorHAnsi" w:hAnsiTheme="minorHAnsi" w:cstheme="minorHAnsi"/>
          <w:szCs w:val="24"/>
        </w:rPr>
      </w:pPr>
      <w:bookmarkStart w:id="10" w:name="_Toc38670717"/>
      <w:bookmarkStart w:id="11" w:name="_Toc39432576"/>
      <w:r w:rsidRPr="00286761">
        <w:rPr>
          <w:rFonts w:asciiTheme="minorHAnsi" w:hAnsiTheme="minorHAnsi" w:cstheme="minorHAnsi"/>
          <w:szCs w:val="24"/>
        </w:rPr>
        <w:t>სამედიცინო დაწესებულებაში პროტოკოლის გამოყენების პირობები</w:t>
      </w:r>
      <w:bookmarkEnd w:id="10"/>
      <w:bookmarkEnd w:id="11"/>
    </w:p>
    <w:p w14:paraId="334FCA0A" w14:textId="77777777" w:rsidR="00D42030" w:rsidRPr="00286761" w:rsidRDefault="00D42030" w:rsidP="00D42030">
      <w:pPr>
        <w:pStyle w:val="ListParagraph"/>
        <w:spacing w:after="0" w:line="360" w:lineRule="auto"/>
        <w:ind w:left="0" w:right="-682" w:firstLine="567"/>
        <w:jc w:val="both"/>
        <w:rPr>
          <w:rFonts w:cstheme="minorHAnsi"/>
          <w:bCs/>
          <w:sz w:val="24"/>
          <w:szCs w:val="24"/>
          <w:lang w:val="ka-GE"/>
        </w:rPr>
      </w:pPr>
      <w:r w:rsidRPr="00286761">
        <w:rPr>
          <w:rFonts w:cstheme="minorHAnsi"/>
          <w:bCs/>
          <w:sz w:val="24"/>
          <w:szCs w:val="24"/>
          <w:lang w:val="ka-GE"/>
        </w:rPr>
        <w:t>პროტოკოლის რეკომენდაციები მოიცავს ჯანდაცვის სისტემის მესამეულ დონეს - სპეციალიზებულ ფსიქიატრიულ სტაციონარულ სერვისებს</w:t>
      </w:r>
    </w:p>
    <w:p w14:paraId="290D78E2" w14:textId="1706BA20" w:rsidR="003453EE" w:rsidRDefault="003453EE" w:rsidP="003453EE">
      <w:pPr>
        <w:spacing w:after="160" w:line="276" w:lineRule="auto"/>
        <w:rPr>
          <w:rFonts w:asciiTheme="majorHAnsi" w:eastAsiaTheme="majorEastAsia" w:hAnsiTheme="majorHAnsi" w:cstheme="majorHAnsi"/>
          <w:color w:val="2E74B5" w:themeColor="accent1" w:themeShade="BF"/>
        </w:rPr>
      </w:pPr>
    </w:p>
    <w:p w14:paraId="70B2BCF3" w14:textId="77777777" w:rsidR="00D42030" w:rsidRDefault="00D42030">
      <w:pPr>
        <w:spacing w:after="160" w:line="259" w:lineRule="auto"/>
        <w:rPr>
          <w:rFonts w:asciiTheme="minorHAnsi" w:eastAsiaTheme="majorEastAsia" w:hAnsiTheme="minorHAnsi" w:cstheme="minorHAnsi"/>
          <w:color w:val="2E74B5" w:themeColor="accent1" w:themeShade="BF"/>
          <w:sz w:val="28"/>
          <w:szCs w:val="28"/>
          <w:lang w:val="ka-GE"/>
        </w:rPr>
      </w:pPr>
      <w:bookmarkStart w:id="12" w:name="_Hlk38825475"/>
      <w:r>
        <w:rPr>
          <w:rFonts w:asciiTheme="minorHAnsi" w:hAnsiTheme="minorHAnsi" w:cstheme="minorHAnsi"/>
          <w:sz w:val="28"/>
          <w:szCs w:val="28"/>
          <w:lang w:val="ka-GE"/>
        </w:rPr>
        <w:br w:type="page"/>
      </w:r>
    </w:p>
    <w:p w14:paraId="651D4DCD" w14:textId="77777777" w:rsidR="00156FBA" w:rsidRPr="00156FBA" w:rsidRDefault="00156FBA" w:rsidP="00156FBA">
      <w:pPr>
        <w:keepNext/>
        <w:keepLines/>
        <w:spacing w:before="40"/>
        <w:jc w:val="center"/>
        <w:outlineLvl w:val="1"/>
        <w:rPr>
          <w:rFonts w:asciiTheme="minorHAnsi" w:eastAsiaTheme="majorEastAsia" w:hAnsiTheme="minorHAnsi" w:cstheme="minorHAnsi"/>
          <w:color w:val="2E74B5" w:themeColor="accent1" w:themeShade="BF"/>
          <w:sz w:val="24"/>
          <w:szCs w:val="24"/>
          <w:lang w:val="ka-GE"/>
        </w:rPr>
      </w:pPr>
      <w:bookmarkStart w:id="13" w:name="_Toc39432577"/>
      <w:bookmarkEnd w:id="12"/>
      <w:r w:rsidRPr="00156FBA">
        <w:rPr>
          <w:rFonts w:asciiTheme="minorHAnsi" w:eastAsiaTheme="majorEastAsia" w:hAnsiTheme="minorHAnsi" w:cstheme="minorHAnsi"/>
          <w:color w:val="2E74B5" w:themeColor="accent1" w:themeShade="BF"/>
          <w:sz w:val="24"/>
          <w:szCs w:val="24"/>
          <w:lang w:val="ka-GE"/>
        </w:rPr>
        <w:lastRenderedPageBreak/>
        <w:t>რეკომენდაციები სტაციონარული ფსიქიატრიული მომსახურებისთვის</w:t>
      </w:r>
      <w:bookmarkEnd w:id="13"/>
      <w:r w:rsidRPr="00156FBA">
        <w:rPr>
          <w:rFonts w:asciiTheme="minorHAnsi" w:eastAsiaTheme="majorEastAsia" w:hAnsiTheme="minorHAnsi" w:cstheme="minorHAnsi"/>
          <w:color w:val="2E74B5" w:themeColor="accent1" w:themeShade="BF"/>
          <w:sz w:val="24"/>
          <w:szCs w:val="24"/>
          <w:lang w:val="ka-GE"/>
        </w:rPr>
        <w:t xml:space="preserve"> </w:t>
      </w:r>
    </w:p>
    <w:p w14:paraId="303E90B5" w14:textId="77777777" w:rsidR="00156FBA" w:rsidRPr="00156FBA" w:rsidRDefault="00156FBA" w:rsidP="00156FBA">
      <w:pPr>
        <w:keepNext/>
        <w:keepLines/>
        <w:spacing w:line="360" w:lineRule="auto"/>
        <w:jc w:val="both"/>
        <w:outlineLvl w:val="1"/>
        <w:rPr>
          <w:rFonts w:asciiTheme="minorHAnsi" w:eastAsiaTheme="majorEastAsia" w:hAnsiTheme="minorHAnsi" w:cstheme="minorHAnsi"/>
          <w:color w:val="2E74B5" w:themeColor="accent1" w:themeShade="BF"/>
          <w:sz w:val="24"/>
          <w:szCs w:val="24"/>
          <w:lang w:val="ka-GE"/>
        </w:rPr>
      </w:pPr>
    </w:p>
    <w:p w14:paraId="6B42446C" w14:textId="77777777" w:rsidR="00156FBA" w:rsidRPr="00156FBA" w:rsidRDefault="00156FBA" w:rsidP="00E607BD">
      <w:pPr>
        <w:keepNext/>
        <w:keepLines/>
        <w:numPr>
          <w:ilvl w:val="0"/>
          <w:numId w:val="7"/>
        </w:numPr>
        <w:outlineLvl w:val="1"/>
        <w:rPr>
          <w:rFonts w:asciiTheme="minorHAnsi" w:eastAsiaTheme="majorEastAsia" w:hAnsiTheme="minorHAnsi" w:cstheme="minorHAnsi"/>
          <w:color w:val="2E74B5" w:themeColor="accent1" w:themeShade="BF"/>
          <w:sz w:val="24"/>
          <w:szCs w:val="24"/>
          <w:lang w:val="ka-GE"/>
        </w:rPr>
      </w:pPr>
      <w:bookmarkStart w:id="14" w:name="_Toc39431497"/>
      <w:bookmarkStart w:id="15" w:name="_Toc39432578"/>
      <w:r w:rsidRPr="00156FBA">
        <w:rPr>
          <w:rFonts w:asciiTheme="minorHAnsi" w:eastAsiaTheme="majorEastAsia" w:hAnsiTheme="minorHAnsi" w:cstheme="minorHAnsi"/>
          <w:color w:val="2E74B5" w:themeColor="accent1" w:themeShade="BF"/>
          <w:sz w:val="24"/>
          <w:szCs w:val="24"/>
          <w:lang w:val="ka-GE"/>
        </w:rPr>
        <w:t>სტაციონარში პაციენტის მიღების წესი</w:t>
      </w:r>
      <w:bookmarkEnd w:id="14"/>
      <w:bookmarkEnd w:id="15"/>
    </w:p>
    <w:p w14:paraId="6847C6D0" w14:textId="77777777" w:rsidR="00156FBA" w:rsidRPr="00156FBA" w:rsidRDefault="00156FBA" w:rsidP="00156FBA">
      <w:pPr>
        <w:rPr>
          <w:rFonts w:asciiTheme="minorHAnsi" w:hAnsiTheme="minorHAnsi" w:cstheme="minorHAnsi"/>
          <w:sz w:val="24"/>
          <w:szCs w:val="24"/>
          <w:lang w:val="ka-GE"/>
        </w:rPr>
      </w:pPr>
    </w:p>
    <w:p w14:paraId="24A302D7" w14:textId="77777777" w:rsidR="00156FBA" w:rsidRPr="00156FBA" w:rsidRDefault="00156FBA" w:rsidP="00156FBA">
      <w:pPr>
        <w:spacing w:line="360" w:lineRule="auto"/>
        <w:ind w:firstLine="567"/>
        <w:jc w:val="both"/>
        <w:rPr>
          <w:rFonts w:asciiTheme="minorHAnsi" w:hAnsiTheme="minorHAnsi" w:cstheme="minorHAnsi"/>
          <w:color w:val="000000" w:themeColor="text1"/>
          <w:sz w:val="24"/>
          <w:szCs w:val="24"/>
          <w:lang w:val="ka-GE"/>
        </w:rPr>
      </w:pPr>
      <w:r w:rsidRPr="00156FBA">
        <w:rPr>
          <w:rFonts w:asciiTheme="minorHAnsi" w:hAnsiTheme="minorHAnsi" w:cstheme="minorHAnsi"/>
          <w:color w:val="000000" w:themeColor="text1"/>
          <w:sz w:val="24"/>
          <w:szCs w:val="24"/>
          <w:lang w:val="ka-GE"/>
        </w:rPr>
        <w:t>მძიმე ფსიქიკური პრობლემების მქონე პაციენტისგან სანდო ინფორმაციის შეგროვება“ COVID 19–ის  საეჭვო შემთხვევის</w:t>
      </w:r>
      <w:r w:rsidRPr="00156FBA">
        <w:rPr>
          <w:rFonts w:asciiTheme="minorHAnsi" w:hAnsiTheme="minorHAnsi" w:cstheme="minorHAnsi"/>
          <w:color w:val="000000" w:themeColor="text1"/>
          <w:sz w:val="24"/>
          <w:szCs w:val="24"/>
          <w:vertAlign w:val="superscript"/>
          <w:lang w:val="ka-GE"/>
        </w:rPr>
        <w:footnoteReference w:id="1"/>
      </w:r>
      <w:r w:rsidRPr="00156FBA">
        <w:rPr>
          <w:rFonts w:asciiTheme="minorHAnsi" w:hAnsiTheme="minorHAnsi" w:cstheme="minorHAnsi"/>
          <w:color w:val="000000" w:themeColor="text1"/>
          <w:sz w:val="24"/>
          <w:szCs w:val="24"/>
          <w:lang w:val="ka-GE"/>
        </w:rPr>
        <w:t xml:space="preserve">“   გამოსავლენად გაძნელებულია, რაც  ფიქიატრიულ სტაციონარებში ვირუსის  სწრაფი გავრცელების მაღალ რისკს ქმნის. ამიტომ,  ფსიქიატრიული პაციენტების სტაციონირება მაქსიმალურად უნდა შეიზღუდოს და მხოლოდ იმ პაციენტების სტაციონირების საკითხი განიხილოს, რომლებსაც აღენიშნებათ მწვავე სიმპტომატიკა და საჭიროებენ გადაუდებელ ფსიქიატრიულ  დახმარებას. </w:t>
      </w:r>
    </w:p>
    <w:p w14:paraId="1CB0AD73" w14:textId="77777777" w:rsidR="00156FBA" w:rsidRPr="00156FBA" w:rsidRDefault="00156FBA" w:rsidP="00156FBA">
      <w:pPr>
        <w:spacing w:line="360" w:lineRule="auto"/>
        <w:ind w:firstLine="567"/>
        <w:jc w:val="both"/>
        <w:rPr>
          <w:rFonts w:asciiTheme="minorHAnsi" w:hAnsiTheme="minorHAnsi" w:cstheme="minorHAnsi"/>
          <w:color w:val="000000" w:themeColor="text1"/>
          <w:sz w:val="24"/>
          <w:szCs w:val="24"/>
          <w:lang w:val="ka-GE"/>
        </w:rPr>
      </w:pPr>
      <w:r w:rsidRPr="00156FBA">
        <w:rPr>
          <w:rFonts w:asciiTheme="minorHAnsi" w:hAnsiTheme="minorHAnsi" w:cstheme="minorHAnsi"/>
          <w:color w:val="000000" w:themeColor="text1"/>
          <w:sz w:val="24"/>
          <w:szCs w:val="24"/>
          <w:lang w:val="ka-GE"/>
        </w:rPr>
        <w:t xml:space="preserve">ფიქიატრიულ სტაციონარში მოხვედრამდე უნდა მოხდეს ყველა პაციენტის მკაცრი ფილტრაცია. პაციენტებმა უნდა გაიარონ ორი ეტაპი:  I ეტაპი –  პრეტრიაჟის და II ეტაპი –  ტრიაჟის ეტაპი. </w:t>
      </w:r>
      <w:bookmarkStart w:id="16" w:name="_Hlk38828170"/>
      <w:r w:rsidRPr="00156FBA">
        <w:rPr>
          <w:rFonts w:asciiTheme="minorHAnsi" w:hAnsiTheme="minorHAnsi" w:cstheme="minorHAnsi"/>
          <w:color w:val="000000" w:themeColor="text1"/>
          <w:sz w:val="24"/>
          <w:szCs w:val="24"/>
          <w:lang w:val="ka-GE"/>
        </w:rPr>
        <w:t xml:space="preserve">პაციენტის ფსიქიატრიულ სტაციონარში მოთავსების ალგორითმი </w:t>
      </w:r>
      <w:bookmarkEnd w:id="16"/>
      <w:r w:rsidRPr="00156FBA">
        <w:rPr>
          <w:rFonts w:asciiTheme="minorHAnsi" w:hAnsiTheme="minorHAnsi" w:cstheme="minorHAnsi"/>
          <w:color w:val="000000" w:themeColor="text1"/>
          <w:sz w:val="24"/>
          <w:szCs w:val="24"/>
          <w:lang w:val="ka-GE"/>
        </w:rPr>
        <w:t>იხილეთ დანართში (დანართი 1).</w:t>
      </w:r>
    </w:p>
    <w:p w14:paraId="40FAE939" w14:textId="77777777" w:rsidR="00156FBA" w:rsidRPr="00156FBA" w:rsidRDefault="00156FBA" w:rsidP="00156FBA">
      <w:pPr>
        <w:spacing w:line="360" w:lineRule="auto"/>
        <w:ind w:firstLine="567"/>
        <w:jc w:val="both"/>
        <w:rPr>
          <w:rFonts w:asciiTheme="minorHAnsi" w:hAnsiTheme="minorHAnsi" w:cstheme="minorHAnsi"/>
          <w:color w:val="000000" w:themeColor="text1"/>
          <w:sz w:val="24"/>
          <w:szCs w:val="24"/>
          <w:lang w:val="ka-GE"/>
        </w:rPr>
      </w:pPr>
      <w:r w:rsidRPr="00156FBA">
        <w:rPr>
          <w:rFonts w:asciiTheme="minorHAnsi" w:hAnsiTheme="minorHAnsi" w:cstheme="minorHAnsi"/>
          <w:color w:val="000000" w:themeColor="text1"/>
          <w:sz w:val="24"/>
          <w:szCs w:val="24"/>
          <w:lang w:val="ka-GE"/>
        </w:rPr>
        <w:t xml:space="preserve">სტაციონარში უნდა არსებობდეს ინფექციის პრევენციისა და კონტროლის ჯგუფი, რომელიც მომზადებული იქნება კოვიდ-19 ინფექციის მართვის საკითხებში და გაატარებს დაწესებულებაში ქვეყანაში არსებულ მიმდინარე მოთხოვნებს პანდემიის პირობების გათვალისწინებით, რაც მოიცავს და არ შემოიფარგლება: </w:t>
      </w:r>
    </w:p>
    <w:p w14:paraId="74D1FE61" w14:textId="77777777" w:rsidR="00156FBA" w:rsidRPr="00156FBA" w:rsidRDefault="00156FBA" w:rsidP="00156FBA">
      <w:pPr>
        <w:spacing w:line="360" w:lineRule="auto"/>
        <w:ind w:firstLine="567"/>
        <w:jc w:val="both"/>
        <w:rPr>
          <w:rFonts w:asciiTheme="minorHAnsi" w:hAnsiTheme="minorHAnsi" w:cstheme="minorHAnsi"/>
          <w:color w:val="000000" w:themeColor="text1"/>
          <w:sz w:val="24"/>
          <w:szCs w:val="24"/>
          <w:lang w:val="ka-GE"/>
        </w:rPr>
      </w:pPr>
      <w:r w:rsidRPr="00156FBA">
        <w:rPr>
          <w:rFonts w:asciiTheme="minorHAnsi" w:hAnsiTheme="minorHAnsi" w:cstheme="minorHAnsi"/>
          <w:color w:val="000000" w:themeColor="text1"/>
          <w:sz w:val="24"/>
          <w:szCs w:val="24"/>
          <w:lang w:val="ka-GE"/>
        </w:rPr>
        <w:t xml:space="preserve">პერსონალის ტრენინგს: კოვიდ 19 -ის გავრცელების გზები, ხელის ჰიგიენა, რესპირატორული ჰიგიენა, სტანდარტული სიფრთხილის ზომები, კოვიდ 19 ინფექციისას  იზოლაციურ-შემზღუდველი ღონისძიებები, პაციენტების ინფორმირება ვირუსის შესახებ და პრევენციული ზომები. ხელის ჰიგიენაზე დაკვირვება და აუდიტი მის შესრულებაზე. ჯგუფი ვალდებულია უზრუნველყოს საკმარისი რაოდენობით ხელის ჰიგიენის საშუალებანი, სადეზინფექციო ხსნარი დაწესებულების კონკრეტულ არეებში,   ასევე ინფექციის პრევენციასთან დაკავშირებული თვალსაჩინოებების განთავსება, საკმარისი </w:t>
      </w:r>
      <w:r w:rsidRPr="00156FBA">
        <w:rPr>
          <w:rFonts w:asciiTheme="minorHAnsi" w:hAnsiTheme="minorHAnsi" w:cstheme="minorHAnsi"/>
          <w:color w:val="000000" w:themeColor="text1"/>
          <w:sz w:val="24"/>
          <w:szCs w:val="24"/>
          <w:lang w:val="ka-GE"/>
        </w:rPr>
        <w:lastRenderedPageBreak/>
        <w:t>რაოდენობით ინდივიდუალური დაცვის საშუალებების უზრუნველყოფა და სწორად გამოყენება , დასუფთავებასა და დეზინფექციაზე მონიტორინგი, თეთრეულისა და ნარჩენების უსაფრთხო მართვა და პერსონალის ექსპოზირების თავიდან აცილება. ინფექციის ახალი შემთხვევების აღმოჩენა და გავრცელების პრევენცია და ინფექციის კონტროლის სხვა  საკითხები.</w:t>
      </w:r>
    </w:p>
    <w:p w14:paraId="3718C4CD" w14:textId="77777777" w:rsidR="00156FBA" w:rsidRPr="00156FBA" w:rsidRDefault="00156FBA" w:rsidP="00156FBA">
      <w:pPr>
        <w:spacing w:line="360" w:lineRule="auto"/>
        <w:ind w:firstLine="567"/>
        <w:jc w:val="both"/>
        <w:rPr>
          <w:rFonts w:asciiTheme="minorHAnsi" w:hAnsiTheme="minorHAnsi" w:cstheme="minorHAnsi"/>
          <w:color w:val="000000" w:themeColor="text1"/>
          <w:sz w:val="24"/>
          <w:szCs w:val="24"/>
          <w:lang w:val="ka-GE"/>
        </w:rPr>
      </w:pPr>
    </w:p>
    <w:p w14:paraId="4C42C629" w14:textId="77777777" w:rsidR="00156FBA" w:rsidRPr="00156FBA" w:rsidRDefault="00156FBA" w:rsidP="00156FBA">
      <w:pPr>
        <w:keepNext/>
        <w:keepLines/>
        <w:spacing w:before="40"/>
        <w:outlineLvl w:val="2"/>
        <w:rPr>
          <w:rFonts w:asciiTheme="minorHAnsi" w:eastAsiaTheme="majorEastAsia" w:hAnsiTheme="minorHAnsi" w:cstheme="minorHAnsi"/>
          <w:b/>
          <w:bCs/>
          <w:iCs/>
          <w:color w:val="2E74B5" w:themeColor="accent1" w:themeShade="BF"/>
          <w:sz w:val="24"/>
          <w:szCs w:val="24"/>
          <w:lang w:val="ka-GE"/>
        </w:rPr>
      </w:pPr>
      <w:bookmarkStart w:id="17" w:name="_Toc39431498"/>
      <w:bookmarkStart w:id="18" w:name="_Toc39432579"/>
      <w:r w:rsidRPr="00156FBA">
        <w:rPr>
          <w:rFonts w:asciiTheme="minorHAnsi" w:eastAsiaTheme="majorEastAsia" w:hAnsiTheme="minorHAnsi" w:cstheme="minorHAnsi"/>
          <w:b/>
          <w:bCs/>
          <w:iCs/>
          <w:color w:val="2E74B5" w:themeColor="accent1" w:themeShade="BF"/>
          <w:sz w:val="24"/>
          <w:szCs w:val="24"/>
          <w:lang w:val="ka-GE"/>
        </w:rPr>
        <w:t>პრეტრიაჟის ეტაპი</w:t>
      </w:r>
      <w:bookmarkEnd w:id="17"/>
      <w:bookmarkEnd w:id="18"/>
    </w:p>
    <w:p w14:paraId="38B8FCFE" w14:textId="77777777" w:rsidR="00156FBA" w:rsidRPr="00156FBA" w:rsidRDefault="00156FBA" w:rsidP="00156FBA">
      <w:pPr>
        <w:rPr>
          <w:rFonts w:asciiTheme="minorHAnsi" w:hAnsiTheme="minorHAnsi" w:cstheme="minorHAnsi"/>
          <w:sz w:val="24"/>
          <w:szCs w:val="24"/>
          <w:lang w:val="ka-GE"/>
        </w:rPr>
      </w:pPr>
    </w:p>
    <w:p w14:paraId="2BCE7DE8" w14:textId="77777777" w:rsidR="00156FBA" w:rsidRPr="00156FBA" w:rsidRDefault="00156FBA" w:rsidP="00E607BD">
      <w:pPr>
        <w:numPr>
          <w:ilvl w:val="1"/>
          <w:numId w:val="7"/>
        </w:numPr>
        <w:tabs>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პრეტრიაჟის ეტაპზე ხდება პაციენტების პირველადი შეფასება  „COVID 19 -ის საეჭვო შემთხვევის“  გამოვლენის მიზნით.</w:t>
      </w:r>
    </w:p>
    <w:p w14:paraId="2BC0FAC2" w14:textId="77777777" w:rsidR="00156FBA" w:rsidRPr="00156FBA" w:rsidRDefault="00156FBA" w:rsidP="00E607BD">
      <w:pPr>
        <w:numPr>
          <w:ilvl w:val="1"/>
          <w:numId w:val="7"/>
        </w:numPr>
        <w:tabs>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 xml:space="preserve">პრე-ტრიაჟი ხორციელდება სატელეფონო გამოკითხვით, 112–ის ბრიგადის ან ფსიქიატრიული დაწესებულების ექიმი-ფსიქიატრის მიერ. </w:t>
      </w:r>
    </w:p>
    <w:p w14:paraId="2560B746" w14:textId="77777777" w:rsidR="00156FBA" w:rsidRPr="00156FBA" w:rsidRDefault="00156FBA" w:rsidP="00E607BD">
      <w:pPr>
        <w:numPr>
          <w:ilvl w:val="1"/>
          <w:numId w:val="7"/>
        </w:numPr>
        <w:tabs>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გამოკითხვისას „COVID 19 -ის საეჭვო შემთხვევაზე“ დადებითი პასუხის მიღების შემთხვევაში,  ხდება პაციენტის რეფერალი  ცხელების კლინიკაში და/ან COVID- 19– ის მიმღებ დაწესებულებაში, სადაც მას გაეწევა ფსიქიატრიული დახმარებაც.</w:t>
      </w:r>
    </w:p>
    <w:p w14:paraId="0A63C742" w14:textId="77777777" w:rsidR="00156FBA" w:rsidRPr="00156FBA" w:rsidRDefault="00156FBA" w:rsidP="00E607BD">
      <w:pPr>
        <w:numPr>
          <w:ilvl w:val="1"/>
          <w:numId w:val="7"/>
        </w:numPr>
        <w:tabs>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 xml:space="preserve"> გამოკითხვისას „COVID 19 -ის საეჭვო შემთხვევაზე“ უარყოფითი ან/და არასრული პასუხის შემთხევაში (თუ შეფასება ვერ ხერხდება და/ან  მონაცემები სარწმუნო არ არის. მაგალითად, პაციენტი კონტაქტში ვერ/არ  შემოდის ან არ გვაქვს საკმარისი ინფორმაცია )  ხდება პაციენტის რეფერალი ფილტრაციის ზონაში.</w:t>
      </w:r>
    </w:p>
    <w:p w14:paraId="30DFE5C0" w14:textId="77777777" w:rsidR="00156FBA" w:rsidRPr="00156FBA" w:rsidRDefault="00156FBA" w:rsidP="00156FBA">
      <w:pPr>
        <w:keepNext/>
        <w:keepLines/>
        <w:tabs>
          <w:tab w:val="left" w:pos="1134"/>
          <w:tab w:val="left" w:pos="1418"/>
          <w:tab w:val="left" w:pos="1560"/>
        </w:tabs>
        <w:spacing w:before="40"/>
        <w:ind w:left="993" w:hanging="432"/>
        <w:outlineLvl w:val="2"/>
        <w:rPr>
          <w:rFonts w:asciiTheme="minorHAnsi" w:eastAsiaTheme="majorEastAsia" w:hAnsiTheme="minorHAnsi" w:cstheme="minorHAnsi"/>
          <w:b/>
          <w:bCs/>
          <w:iCs/>
          <w:color w:val="2E74B5" w:themeColor="accent1" w:themeShade="BF"/>
          <w:sz w:val="24"/>
          <w:szCs w:val="24"/>
        </w:rPr>
      </w:pPr>
      <w:bookmarkStart w:id="19" w:name="_Toc39431499"/>
      <w:bookmarkStart w:id="20" w:name="_Toc39432580"/>
      <w:r w:rsidRPr="00156FBA">
        <w:rPr>
          <w:rFonts w:asciiTheme="minorHAnsi" w:eastAsiaTheme="majorEastAsia" w:hAnsiTheme="minorHAnsi" w:cstheme="minorHAnsi"/>
          <w:b/>
          <w:bCs/>
          <w:iCs/>
          <w:color w:val="2E74B5" w:themeColor="accent1" w:themeShade="BF"/>
          <w:sz w:val="24"/>
          <w:szCs w:val="24"/>
        </w:rPr>
        <w:t>ტრიაჟის ეტაპი</w:t>
      </w:r>
      <w:bookmarkEnd w:id="19"/>
      <w:bookmarkEnd w:id="20"/>
    </w:p>
    <w:p w14:paraId="187DC820" w14:textId="77777777" w:rsidR="00156FBA" w:rsidRPr="00156FBA" w:rsidRDefault="00156FBA" w:rsidP="00156FBA">
      <w:pPr>
        <w:tabs>
          <w:tab w:val="left" w:pos="1134"/>
          <w:tab w:val="left" w:pos="1418"/>
          <w:tab w:val="left" w:pos="1560"/>
        </w:tabs>
        <w:ind w:left="993" w:hanging="432"/>
        <w:rPr>
          <w:rFonts w:asciiTheme="minorHAnsi" w:hAnsiTheme="minorHAnsi" w:cstheme="minorHAnsi"/>
          <w:sz w:val="24"/>
          <w:szCs w:val="24"/>
        </w:rPr>
      </w:pPr>
    </w:p>
    <w:p w14:paraId="2C733125" w14:textId="77777777" w:rsidR="00156FBA" w:rsidRPr="00156FBA" w:rsidRDefault="00156FBA" w:rsidP="00E607BD">
      <w:pPr>
        <w:numPr>
          <w:ilvl w:val="1"/>
          <w:numId w:val="7"/>
        </w:numPr>
        <w:tabs>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ტრიაჟის ეტაპი ხდება  ფილტრაციის ზონაში.</w:t>
      </w:r>
    </w:p>
    <w:p w14:paraId="5A3110C9" w14:textId="77777777" w:rsidR="00156FBA" w:rsidRPr="00156FBA" w:rsidRDefault="00156FBA" w:rsidP="00E607BD">
      <w:pPr>
        <w:numPr>
          <w:ilvl w:val="1"/>
          <w:numId w:val="7"/>
        </w:numPr>
        <w:tabs>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დაყოვნების ზონა არის ფსიქიატრიული დაწესებულებაში სპეციალურად გამოყოფილი ადგილი/სივრცე, სადაც ხდება პაციენტის დაყოვნება ტრიაჟის პერიოდში.</w:t>
      </w:r>
    </w:p>
    <w:p w14:paraId="275DDFA3" w14:textId="77777777" w:rsidR="00156FBA" w:rsidRPr="00156FBA" w:rsidRDefault="00156FBA" w:rsidP="00E607BD">
      <w:pPr>
        <w:numPr>
          <w:ilvl w:val="1"/>
          <w:numId w:val="7"/>
        </w:numPr>
        <w:tabs>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 xml:space="preserve">ტრიაჟის ეტაპზე ხდება: COVID–19-ზე დიაგნოსტირება ჯანდაცვის სამინისტროს მიერ დამტკიცებული დიაგნოსტიკური ალგორითმის შესაბამისად, პირველადი ფსიქიატრიული დახმარების აღმოჩენა და მკურნალობის შემდგომი ტაქტიკის განსაზღვრა.  </w:t>
      </w:r>
    </w:p>
    <w:p w14:paraId="57594A47" w14:textId="77777777" w:rsidR="00156FBA" w:rsidRPr="00156FBA" w:rsidRDefault="00156FBA" w:rsidP="00E607BD">
      <w:pPr>
        <w:numPr>
          <w:ilvl w:val="1"/>
          <w:numId w:val="7"/>
        </w:numPr>
        <w:tabs>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თუ, ტრიაჟის ეტაპზე პაციენტს არ დაუდასტურდა COVID-19, ის ტოვებს ფილტრაციის ზონას და მკურნალობის გასაგრძელებლად გადადის ფსიქიატრიულ სტაციონარში/განყოფილებაში, ან მდგომარეობის გათვალისწინებით ეწერება ბინაზე შესაბამისი რეკომენდაციებით.</w:t>
      </w:r>
    </w:p>
    <w:p w14:paraId="17836C5F" w14:textId="77777777" w:rsidR="00156FBA" w:rsidRPr="00156FBA" w:rsidRDefault="00156FBA" w:rsidP="00E607BD">
      <w:pPr>
        <w:numPr>
          <w:ilvl w:val="1"/>
          <w:numId w:val="7"/>
        </w:numPr>
        <w:tabs>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lastRenderedPageBreak/>
        <w:t>თუ, ტრიაჟის ეტაპზე პაციენტს დაუდასტურდა COVID-19, ის მკურნალობის  გასაგრძელებლად გადადის COVID-19-ის მიმღებ დაწესებულებაში, სადაც გრძელდება პაციენტის ფსიქიტრიული დახმარებაც.</w:t>
      </w:r>
    </w:p>
    <w:p w14:paraId="27E1458A" w14:textId="77777777" w:rsidR="00156FBA" w:rsidRPr="00156FBA" w:rsidRDefault="00156FBA" w:rsidP="00E607BD">
      <w:pPr>
        <w:numPr>
          <w:ilvl w:val="1"/>
          <w:numId w:val="7"/>
        </w:numPr>
        <w:tabs>
          <w:tab w:val="left" w:pos="851"/>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 xml:space="preserve">ფილტრაციის ზონაში არ ხდება პაციენტთა ნაკადების შერევა და  პაციენტები იმყოფიან  მარტო, იზოლირებულ ოთახებში. </w:t>
      </w:r>
    </w:p>
    <w:p w14:paraId="08358E7C" w14:textId="77777777" w:rsidR="00156FBA" w:rsidRPr="00156FBA" w:rsidRDefault="00156FBA" w:rsidP="00E607BD">
      <w:pPr>
        <w:numPr>
          <w:ilvl w:val="1"/>
          <w:numId w:val="7"/>
        </w:numPr>
        <w:tabs>
          <w:tab w:val="left" w:pos="851"/>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 xml:space="preserve">ფილტრაციის ზონაში შესვლისას ექიმი ფსიქიატრი აფასებს პაციენტის ფსიქიკურ მდგომარეობას და განსაზღვრავს მკურნალობის ტაქტიკას. </w:t>
      </w:r>
    </w:p>
    <w:p w14:paraId="09A7EC3D" w14:textId="77777777" w:rsidR="00156FBA" w:rsidRPr="00156FBA" w:rsidRDefault="00156FBA" w:rsidP="00E607BD">
      <w:pPr>
        <w:numPr>
          <w:ilvl w:val="1"/>
          <w:numId w:val="7"/>
        </w:numPr>
        <w:tabs>
          <w:tab w:val="left" w:pos="851"/>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პაციენტის გასინჯვისას  ექიმთან ერთად იმყოფება სხვა სამედიცინო პერსონალიც (ექთანი, ექთნის თანაშემწე/სანიტარი), რომელთა რაოდენობაც საჭიროებიდან გამომდინარე მინიმუმამდეა დაყვანილი.</w:t>
      </w:r>
    </w:p>
    <w:p w14:paraId="0A1E94B0" w14:textId="77777777" w:rsidR="00156FBA" w:rsidRPr="00156FBA" w:rsidRDefault="00156FBA" w:rsidP="00E607BD">
      <w:pPr>
        <w:numPr>
          <w:ilvl w:val="1"/>
          <w:numId w:val="7"/>
        </w:numPr>
        <w:tabs>
          <w:tab w:val="left" w:pos="851"/>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სამედიცინო პერსონალი აღჭურვილია ინდივიდუალური დაცვის  საშუალებებით (იდს).</w:t>
      </w:r>
    </w:p>
    <w:p w14:paraId="523AE413" w14:textId="77777777" w:rsidR="00156FBA" w:rsidRPr="00156FBA" w:rsidRDefault="00156FBA" w:rsidP="00E607BD">
      <w:pPr>
        <w:numPr>
          <w:ilvl w:val="1"/>
          <w:numId w:val="7"/>
        </w:numPr>
        <w:tabs>
          <w:tab w:val="left" w:pos="851"/>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 xml:space="preserve">პაციენტის ფილტარაციის ზონაში შემოსვლისთანავე ხდება COVID-19-ზე ტესტირება სამინისტროს მიერ დამტკიცებული ალგორითმის შესაბამისად სპეციალურად ტრენირებული სამედიცინო პერსონალის მიერ. </w:t>
      </w:r>
    </w:p>
    <w:p w14:paraId="384C9953" w14:textId="77777777" w:rsidR="00156FBA" w:rsidRPr="00156FBA" w:rsidRDefault="00156FBA" w:rsidP="00E607BD">
      <w:pPr>
        <w:numPr>
          <w:ilvl w:val="1"/>
          <w:numId w:val="7"/>
        </w:numPr>
        <w:tabs>
          <w:tab w:val="left" w:pos="851"/>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პაციენტი თავსდება მარტო, იზოლირებულ პალატაში. პალატის აერაცია უნდა ხდებოდეს სათანადოდ. სასურველია პალატას ჰქონდეს ინდივიდუალური მოხმარების სველი წერტილი. საერთო სველი წერტილის მოხმარების შემდეგ, უნდა მოხდეს ტუალეტისა და აბაზანის დამუშავება შესაბამისი წესით.</w:t>
      </w:r>
    </w:p>
    <w:p w14:paraId="6DA2D89F" w14:textId="77777777" w:rsidR="00156FBA" w:rsidRPr="00156FBA" w:rsidRDefault="00156FBA" w:rsidP="00E607BD">
      <w:pPr>
        <w:numPr>
          <w:ilvl w:val="1"/>
          <w:numId w:val="7"/>
        </w:numPr>
        <w:tabs>
          <w:tab w:val="left" w:pos="851"/>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 xml:space="preserve">COVID-19–ის დადასტურების შემთხვევაში, ფილტრაციის ზონიდან პაციენტის გადაყვანის შემდეგ, პაციენტის პალატას და სველ წერტილებს უნდა ჩაუტარდეს დეზინფექცია.  </w:t>
      </w:r>
    </w:p>
    <w:p w14:paraId="1B5D32F1" w14:textId="77777777" w:rsidR="00156FBA" w:rsidRPr="00156FBA" w:rsidRDefault="00156FBA" w:rsidP="00E607BD">
      <w:pPr>
        <w:numPr>
          <w:ilvl w:val="1"/>
          <w:numId w:val="7"/>
        </w:numPr>
        <w:tabs>
          <w:tab w:val="left" w:pos="851"/>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საკვების და მედიკამენტების მიწოდება პაციენტისთვის ხდება პალატაში. პაციენტის დამყოლობის გათვალისწინებით, პერსონალთან კონტაქტისას, პაციენტის უნდა ეკეთოს  ქირურგიული ნიღაბი</w:t>
      </w:r>
    </w:p>
    <w:p w14:paraId="6177FFAC" w14:textId="77777777" w:rsidR="00156FBA" w:rsidRPr="00156FBA" w:rsidRDefault="00156FBA" w:rsidP="00E607BD">
      <w:pPr>
        <w:numPr>
          <w:ilvl w:val="1"/>
          <w:numId w:val="7"/>
        </w:numPr>
        <w:tabs>
          <w:tab w:val="left" w:pos="851"/>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ფილტრაციის ზონას არ აქვს პაციენტებისთვის განკუთვნილი საზიარო/თავშეყრის სივრცე.</w:t>
      </w:r>
    </w:p>
    <w:p w14:paraId="53984532" w14:textId="77777777" w:rsidR="00156FBA" w:rsidRPr="00156FBA" w:rsidRDefault="00156FBA" w:rsidP="00E607BD">
      <w:pPr>
        <w:numPr>
          <w:ilvl w:val="1"/>
          <w:numId w:val="7"/>
        </w:numPr>
        <w:tabs>
          <w:tab w:val="left" w:pos="851"/>
          <w:tab w:val="left" w:pos="1134"/>
          <w:tab w:val="left" w:pos="1418"/>
          <w:tab w:val="left" w:pos="1560"/>
        </w:tabs>
        <w:spacing w:after="160" w:line="360" w:lineRule="auto"/>
        <w:ind w:left="993"/>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ფილტრაციის ზონაში უცხო პირები, მათ შორის მნახველები, არ დაიშვებიან. პაციენტები კონტაქტს ამყარებენ ახლობლებთან საკომუნიკაციო საშუალებებით.</w:t>
      </w:r>
    </w:p>
    <w:p w14:paraId="13A37598" w14:textId="77777777" w:rsidR="00156FBA" w:rsidRPr="00156FBA" w:rsidRDefault="00156FBA" w:rsidP="00156FBA">
      <w:pPr>
        <w:keepNext/>
        <w:keepLines/>
        <w:spacing w:line="360" w:lineRule="auto"/>
        <w:jc w:val="both"/>
        <w:outlineLvl w:val="1"/>
        <w:rPr>
          <w:rFonts w:asciiTheme="minorHAnsi" w:eastAsiaTheme="majorEastAsia" w:hAnsiTheme="minorHAnsi" w:cstheme="minorHAnsi"/>
          <w:color w:val="2E74B5" w:themeColor="accent1" w:themeShade="BF"/>
          <w:sz w:val="24"/>
          <w:szCs w:val="24"/>
          <w:lang w:val="ka-GE"/>
        </w:rPr>
      </w:pPr>
    </w:p>
    <w:p w14:paraId="00E30750" w14:textId="77777777" w:rsidR="00156FBA" w:rsidRPr="00156FBA" w:rsidRDefault="00156FBA" w:rsidP="00E607BD">
      <w:pPr>
        <w:keepNext/>
        <w:keepLines/>
        <w:numPr>
          <w:ilvl w:val="0"/>
          <w:numId w:val="7"/>
        </w:numPr>
        <w:outlineLvl w:val="1"/>
        <w:rPr>
          <w:rFonts w:asciiTheme="minorHAnsi" w:eastAsiaTheme="majorEastAsia" w:hAnsiTheme="minorHAnsi" w:cstheme="minorHAnsi"/>
          <w:color w:val="2E74B5" w:themeColor="accent1" w:themeShade="BF"/>
          <w:sz w:val="24"/>
          <w:szCs w:val="24"/>
          <w:lang w:val="ka-GE"/>
        </w:rPr>
      </w:pPr>
      <w:bookmarkStart w:id="21" w:name="_Toc39431500"/>
      <w:bookmarkStart w:id="22" w:name="_Toc39432581"/>
      <w:r w:rsidRPr="00156FBA">
        <w:rPr>
          <w:rFonts w:asciiTheme="minorHAnsi" w:eastAsiaTheme="majorEastAsia" w:hAnsiTheme="minorHAnsi" w:cstheme="minorHAnsi"/>
          <w:color w:val="2E74B5" w:themeColor="accent1" w:themeShade="BF"/>
          <w:sz w:val="24"/>
          <w:szCs w:val="24"/>
          <w:lang w:val="ka-GE"/>
        </w:rPr>
        <w:t>სტაციონარში COVID 19 გავრცელების პრევენცია</w:t>
      </w:r>
      <w:bookmarkEnd w:id="21"/>
      <w:bookmarkEnd w:id="22"/>
    </w:p>
    <w:p w14:paraId="209C394B" w14:textId="77777777" w:rsidR="00156FBA" w:rsidRPr="00156FBA" w:rsidRDefault="00156FBA" w:rsidP="00156FBA">
      <w:pPr>
        <w:rPr>
          <w:rFonts w:asciiTheme="minorHAnsi" w:hAnsiTheme="minorHAnsi" w:cstheme="minorHAnsi"/>
          <w:sz w:val="24"/>
          <w:szCs w:val="24"/>
          <w:lang w:val="ka-GE"/>
        </w:rPr>
      </w:pPr>
    </w:p>
    <w:p w14:paraId="244EB2B0" w14:textId="77777777" w:rsidR="00156FBA" w:rsidRPr="00156FBA" w:rsidRDefault="00156FBA" w:rsidP="00E607BD">
      <w:pPr>
        <w:numPr>
          <w:ilvl w:val="0"/>
          <w:numId w:val="6"/>
        </w:numPr>
        <w:spacing w:after="160" w:line="360" w:lineRule="auto"/>
        <w:contextualSpacing/>
        <w:jc w:val="both"/>
        <w:rPr>
          <w:rFonts w:asciiTheme="minorHAnsi" w:hAnsiTheme="minorHAnsi" w:cstheme="minorHAnsi"/>
          <w:vanish/>
          <w:sz w:val="24"/>
          <w:szCs w:val="24"/>
          <w:lang w:val="ka-GE"/>
        </w:rPr>
      </w:pPr>
    </w:p>
    <w:p w14:paraId="7A29D101" w14:textId="77777777" w:rsidR="00156FBA" w:rsidRPr="00156FBA" w:rsidRDefault="00156FBA" w:rsidP="00E607BD">
      <w:pPr>
        <w:numPr>
          <w:ilvl w:val="0"/>
          <w:numId w:val="6"/>
        </w:numPr>
        <w:spacing w:after="160" w:line="360" w:lineRule="auto"/>
        <w:contextualSpacing/>
        <w:jc w:val="both"/>
        <w:rPr>
          <w:rFonts w:asciiTheme="minorHAnsi" w:hAnsiTheme="minorHAnsi" w:cstheme="minorHAnsi"/>
          <w:vanish/>
          <w:sz w:val="24"/>
          <w:szCs w:val="24"/>
          <w:lang w:val="ka-GE"/>
        </w:rPr>
      </w:pPr>
    </w:p>
    <w:p w14:paraId="31440B5D" w14:textId="77777777" w:rsidR="00156FBA" w:rsidRPr="00156FBA" w:rsidRDefault="00156FBA" w:rsidP="00E607BD">
      <w:pPr>
        <w:numPr>
          <w:ilvl w:val="1"/>
          <w:numId w:val="6"/>
        </w:numPr>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hAnsiTheme="minorHAnsi" w:cstheme="minorHAnsi"/>
          <w:color w:val="000000" w:themeColor="text1"/>
          <w:sz w:val="24"/>
          <w:szCs w:val="24"/>
          <w:lang w:val="ka-GE"/>
        </w:rPr>
        <w:t>ფსიქიატრიულ სტაციონარში ხვდებიან მხოლოდ ის პაციენტები, რომლებმაც გაიარეს ფილტრაციის  ზონა ან ცხელების კლინიკა,  არ დაუდასტურდათ COVID-19 და საჭიროებენ სტაციონარულ ფსიქიატრიულ დახმარებას.</w:t>
      </w:r>
    </w:p>
    <w:p w14:paraId="1A74B18D" w14:textId="77777777" w:rsidR="00156FBA" w:rsidRPr="00156FBA" w:rsidRDefault="00156FBA" w:rsidP="00E607BD">
      <w:pPr>
        <w:numPr>
          <w:ilvl w:val="1"/>
          <w:numId w:val="6"/>
        </w:numPr>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ფსიქიატრიული სტაციონარიდან მაქსიმალურად უნდა მოხდეს ყველა იმ პაციენტის გაწერა, ვისაც ჰყავს მხარდამჭერი/მომვლელი.</w:t>
      </w:r>
    </w:p>
    <w:p w14:paraId="09CC1BA2" w14:textId="77777777" w:rsidR="00156FBA" w:rsidRPr="00156FBA" w:rsidRDefault="00156FBA" w:rsidP="00E607BD">
      <w:pPr>
        <w:numPr>
          <w:ilvl w:val="1"/>
          <w:numId w:val="6"/>
        </w:numPr>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სტაციონარში არ დაიშვებიან მნახველები. პაციენტების კონტაქტი ახლობლებთან ხდება საკომუნიკაციო საშუალებებით (ტელეფონი, ინტერნეტი)., საერთო საკომუნიკაციო საშუალებების გამოყენების შემდეგ ხდება მათი დამუშავება სადეზინფექციო ხსნარით.</w:t>
      </w:r>
    </w:p>
    <w:p w14:paraId="764CCC2C" w14:textId="77777777" w:rsidR="00156FBA" w:rsidRPr="00156FBA" w:rsidRDefault="00156FBA" w:rsidP="00E607BD">
      <w:pPr>
        <w:numPr>
          <w:ilvl w:val="1"/>
          <w:numId w:val="6"/>
        </w:numPr>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პაციენტთა საერთო თავშეყრის ადგილებში სასურველია დაცული იყოს 2 მეტრიანი დისტანცია.</w:t>
      </w:r>
    </w:p>
    <w:p w14:paraId="7B41A845" w14:textId="77777777" w:rsidR="00156FBA" w:rsidRPr="00156FBA" w:rsidRDefault="00156FBA" w:rsidP="00E607BD">
      <w:pPr>
        <w:numPr>
          <w:ilvl w:val="1"/>
          <w:numId w:val="6"/>
        </w:numPr>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სასადილო ოთახში პაციენტების კვების დროს დაცული უნდა იყოს 2 მეტრიანი დისტანცია, არასაკმარისი ფართის დროს, ხშირად გამოიყენება პაციენტების ჯგუფებად დაყოფა კვების საათების გათვალისწინებით</w:t>
      </w:r>
    </w:p>
    <w:p w14:paraId="20E15BAD" w14:textId="77777777" w:rsidR="00156FBA" w:rsidRPr="00156FBA" w:rsidRDefault="00156FBA" w:rsidP="00E607BD">
      <w:pPr>
        <w:numPr>
          <w:ilvl w:val="1"/>
          <w:numId w:val="6"/>
        </w:numPr>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ყველა ის აქტივობა, რომელიც დაკავშირებულია პაციენტის ჯგუფურ თავშეყრასთან (ჯგუფური თერაპიები, დღის აქტივობები) შეზღუდულია.</w:t>
      </w:r>
    </w:p>
    <w:p w14:paraId="0086B206" w14:textId="77777777" w:rsidR="00156FBA" w:rsidRPr="00156FBA" w:rsidRDefault="00156FBA" w:rsidP="00E607BD">
      <w:pPr>
        <w:numPr>
          <w:ilvl w:val="1"/>
          <w:numId w:val="6"/>
        </w:numPr>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სასურველია დღის მანძილზე გაიზარდოს პაციენტების ყოფნის ხანგრძლივობა დაწესებულების ეზოში.</w:t>
      </w:r>
    </w:p>
    <w:p w14:paraId="4A68502B" w14:textId="77777777" w:rsidR="00156FBA" w:rsidRPr="00156FBA" w:rsidRDefault="00156FBA" w:rsidP="00E607BD">
      <w:pPr>
        <w:numPr>
          <w:ilvl w:val="1"/>
          <w:numId w:val="6"/>
        </w:numPr>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პაციენტებს სისტემატურად უნდა მიეწოდებოდეთ ინფორმაცია როგორც სიტყვიერად, ასევე თვალსაჩინო ადგილზე გამოკრული პოსტერებით, სოციალური დისტანციის და , რესპირატორული ჰიგიენის დაცვის, ასევე  ხელის დაბანის და სადეზინფექციო ხსნარით დამუშავების წესების შესახებ.</w:t>
      </w:r>
    </w:p>
    <w:p w14:paraId="1ED8601C" w14:textId="77777777" w:rsidR="00156FBA" w:rsidRPr="00156FBA" w:rsidRDefault="00156FBA" w:rsidP="00E607BD">
      <w:pPr>
        <w:numPr>
          <w:ilvl w:val="1"/>
          <w:numId w:val="6"/>
        </w:numPr>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 xml:space="preserve">მინიმუმ დღეში ორჯერ, უნდა ხდებოდეს პაციენტების თერმოსკრინინგი (მონაცემების  აღრიცხვით) და მწვავე რესპირატორული სიმპტომების სკრინინგი. </w:t>
      </w:r>
    </w:p>
    <w:p w14:paraId="6DEBD2FB" w14:textId="77777777" w:rsidR="00156FBA" w:rsidRPr="00156FBA" w:rsidRDefault="00156FBA" w:rsidP="00E607BD">
      <w:pPr>
        <w:numPr>
          <w:ilvl w:val="1"/>
          <w:numId w:val="6"/>
        </w:numPr>
        <w:tabs>
          <w:tab w:val="left" w:pos="851"/>
        </w:tabs>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 xml:space="preserve"> სტაციონარში COVID-19–ის საეჭვო შემთხვევის გამოვლენისას: </w:t>
      </w:r>
    </w:p>
    <w:p w14:paraId="0B09EBF6" w14:textId="77777777" w:rsidR="00156FBA" w:rsidRPr="00156FBA" w:rsidRDefault="00156FBA" w:rsidP="00E607BD">
      <w:pPr>
        <w:numPr>
          <w:ilvl w:val="1"/>
          <w:numId w:val="8"/>
        </w:numPr>
        <w:tabs>
          <w:tab w:val="left" w:pos="851"/>
        </w:tabs>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 xml:space="preserve">პაციენტი დაუყოვნებლივ  თავსდება მარტო იზოლირებულ პალატაში, ცხელების კლინიკაში გადაყვანამდე. </w:t>
      </w:r>
    </w:p>
    <w:p w14:paraId="16ADEAC0" w14:textId="77777777" w:rsidR="00156FBA" w:rsidRPr="00156FBA" w:rsidRDefault="00156FBA" w:rsidP="00E607BD">
      <w:pPr>
        <w:numPr>
          <w:ilvl w:val="1"/>
          <w:numId w:val="8"/>
        </w:numPr>
        <w:tabs>
          <w:tab w:val="left" w:pos="851"/>
        </w:tabs>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 xml:space="preserve">პალატას უნდა ჰქონდეს სათანადო  ვენტილაცია. </w:t>
      </w:r>
    </w:p>
    <w:p w14:paraId="29138BF0" w14:textId="77777777" w:rsidR="00156FBA" w:rsidRPr="00156FBA" w:rsidRDefault="00156FBA" w:rsidP="00E607BD">
      <w:pPr>
        <w:numPr>
          <w:ilvl w:val="1"/>
          <w:numId w:val="8"/>
        </w:numPr>
        <w:tabs>
          <w:tab w:val="left" w:pos="851"/>
        </w:tabs>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სასურველია პალატას ჰქონდეს ინდივიდუალური მოხმარების სველი წერტილი. სხვა შემთხვევაში სველი წერტილის მოხმარების შემდეგ უნდა მოხდეს ტუალეტისა და აბაზანის დამუშავება შესაბამისი წესით.</w:t>
      </w:r>
    </w:p>
    <w:p w14:paraId="6DEC34E6" w14:textId="77777777" w:rsidR="00156FBA" w:rsidRPr="00156FBA" w:rsidRDefault="00156FBA" w:rsidP="00E607BD">
      <w:pPr>
        <w:numPr>
          <w:ilvl w:val="1"/>
          <w:numId w:val="8"/>
        </w:numPr>
        <w:tabs>
          <w:tab w:val="left" w:pos="851"/>
        </w:tabs>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lastRenderedPageBreak/>
        <w:t>საკვების და მედიკამენტების მიწოდება პაციენტისთვის ხდება პალატაში. პაციენტის დამყოლობის გათვალისწინებით, პერსონალთან კონტაქტისას, პაციენტი უნდა იყოს აღჭურვილი ქირურგიული ნიღაბით</w:t>
      </w:r>
    </w:p>
    <w:p w14:paraId="19B65D09" w14:textId="77777777" w:rsidR="00156FBA" w:rsidRPr="00156FBA" w:rsidRDefault="00156FBA" w:rsidP="00E607BD">
      <w:pPr>
        <w:numPr>
          <w:ilvl w:val="1"/>
          <w:numId w:val="8"/>
        </w:numPr>
        <w:tabs>
          <w:tab w:val="left" w:pos="851"/>
        </w:tabs>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პაციენტს უნდა ჰქონდეს სატელეფონო კომუნიკაციის საშუალება.</w:t>
      </w:r>
    </w:p>
    <w:p w14:paraId="041BD0F4" w14:textId="77777777" w:rsidR="00156FBA" w:rsidRPr="00156FBA" w:rsidRDefault="00156FBA" w:rsidP="00E607BD">
      <w:pPr>
        <w:numPr>
          <w:ilvl w:val="1"/>
          <w:numId w:val="6"/>
        </w:numPr>
        <w:tabs>
          <w:tab w:val="left" w:pos="851"/>
        </w:tabs>
        <w:spacing w:after="160" w:line="360" w:lineRule="auto"/>
        <w:contextualSpacing/>
        <w:jc w:val="both"/>
        <w:rPr>
          <w:rFonts w:ascii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პაციენტის ცხელების კლინიკაში ან  COVID –ის მიმღებ დაწესებულებაში გადაყვანის შემდეგ, უნდა მოხდეს პაციენტის პალატის და სველი წერტილების დეზინფექცია შესაბმისი  წესით.</w:t>
      </w:r>
    </w:p>
    <w:p w14:paraId="3A2BDA56" w14:textId="77777777" w:rsidR="00156FBA" w:rsidRPr="00156FBA" w:rsidRDefault="00156FBA" w:rsidP="00E607BD">
      <w:pPr>
        <w:numPr>
          <w:ilvl w:val="1"/>
          <w:numId w:val="6"/>
        </w:numPr>
        <w:tabs>
          <w:tab w:val="left" w:pos="851"/>
        </w:tabs>
        <w:spacing w:after="160" w:line="360" w:lineRule="auto"/>
        <w:contextualSpacing/>
        <w:jc w:val="both"/>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color w:val="000000" w:themeColor="text1"/>
          <w:sz w:val="24"/>
          <w:szCs w:val="24"/>
          <w:lang w:val="ka-GE"/>
        </w:rPr>
        <w:t>რეგულაარულად უნდა ხდებოდეს სტაციონარული განყოფილების დასუფთავება და დამუშავება სადეზინფექციო საშუალებებით (დადგენილი წესით), არანაკლებ დღეში ორჯერ, ხოლო სველი წერტილების მათი რაოდენობისა და  პაციენტთა მიერ მისი მოხმარების სიხშირის გათვალსიწინებით. განსაკუთრებით ყურადღება უნდა მიექცეს, დღეში რამოდენიმეჯერ, ხშირად შეხებადი ზედაპირების და საგნების სადეზინფექციო ხსნარით დამუშავებას ( როგორიცაა კარების სახელურები,  ტელეფონი, ღილაკები და სხვა)</w:t>
      </w:r>
    </w:p>
    <w:p w14:paraId="3F63E9D6" w14:textId="77777777" w:rsidR="00156FBA" w:rsidRPr="00156FBA" w:rsidRDefault="00156FBA" w:rsidP="00E607BD">
      <w:pPr>
        <w:keepNext/>
        <w:keepLines/>
        <w:numPr>
          <w:ilvl w:val="0"/>
          <w:numId w:val="6"/>
        </w:numPr>
        <w:spacing w:line="360" w:lineRule="auto"/>
        <w:ind w:hanging="218"/>
        <w:jc w:val="both"/>
        <w:outlineLvl w:val="1"/>
        <w:rPr>
          <w:rFonts w:asciiTheme="minorHAnsi" w:eastAsiaTheme="majorEastAsia" w:hAnsiTheme="minorHAnsi" w:cstheme="minorHAnsi"/>
          <w:color w:val="2E74B5" w:themeColor="accent1" w:themeShade="BF"/>
          <w:sz w:val="24"/>
          <w:szCs w:val="24"/>
          <w:lang w:val="ka-GE"/>
        </w:rPr>
      </w:pPr>
      <w:bookmarkStart w:id="23" w:name="_Toc39431501"/>
      <w:bookmarkStart w:id="24" w:name="_Toc39432582"/>
      <w:r w:rsidRPr="00156FBA">
        <w:rPr>
          <w:rFonts w:asciiTheme="minorHAnsi" w:eastAsiaTheme="majorEastAsia" w:hAnsiTheme="minorHAnsi" w:cstheme="minorHAnsi"/>
          <w:color w:val="2E74B5" w:themeColor="accent1" w:themeShade="BF"/>
          <w:sz w:val="24"/>
          <w:szCs w:val="24"/>
          <w:lang w:val="ka-GE"/>
        </w:rPr>
        <w:t>პერსონალის უსაფრთხოება</w:t>
      </w:r>
      <w:bookmarkEnd w:id="23"/>
      <w:bookmarkEnd w:id="24"/>
    </w:p>
    <w:p w14:paraId="770E935A" w14:textId="77777777" w:rsidR="00156FBA" w:rsidRPr="00156FBA" w:rsidRDefault="00156FBA" w:rsidP="00E607BD">
      <w:pPr>
        <w:numPr>
          <w:ilvl w:val="0"/>
          <w:numId w:val="7"/>
        </w:numPr>
        <w:spacing w:after="160" w:line="360" w:lineRule="auto"/>
        <w:contextualSpacing/>
        <w:jc w:val="both"/>
        <w:rPr>
          <w:rFonts w:asciiTheme="minorHAnsi" w:eastAsiaTheme="minorHAnsi" w:hAnsiTheme="minorHAnsi" w:cstheme="minorHAnsi"/>
          <w:vanish/>
          <w:sz w:val="24"/>
          <w:szCs w:val="24"/>
          <w:lang w:val="ka-GE"/>
        </w:rPr>
      </w:pPr>
    </w:p>
    <w:p w14:paraId="0537D105"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დაწესებულების ადამიანური რესურსის გათვალისწინებით რეკომენდებულია პერსონალის ცვლაში მუშაობა ინკუბაციური პერიოდის მიხედვით, ორ კვირიანი ინტერვალის გათვალისწინებით</w:t>
      </w:r>
    </w:p>
    <w:p w14:paraId="495A60E4"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დაწესებულებაში შემოსვლისას პერსონალს უტარდება თერმო და რესპირატორული სიმპტომების სკრინინგი, ხდება მონაცემების აღრიცხვა.</w:t>
      </w:r>
    </w:p>
    <w:p w14:paraId="2B43EDE3"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მწვავე რესპირატორული სიმპტომების გამოვლენის შემთხვევაში პერსონალი არ ცხადდება სამსახურში და აცნობებს ადმონისტრაციას აღნიშნულის შესახებ და მიმართავს კონსულტაციისთვის ოჯახის ექიმს. </w:t>
      </w:r>
    </w:p>
    <w:p w14:paraId="6809D5E2"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ფსიქიატრიულ სტაციონარში პერსონალი აღჭურვილია პერსონალური დაცვის საშუალებებით -ქირურგიული ნიღაბი, ბახილა, ხალათი, ჩაჩი</w:t>
      </w:r>
    </w:p>
    <w:p w14:paraId="5C5F36B0"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ფილტრაციის ზონაში და  სტაციონარში საეჭვო პაციენტებთან მომუშავე/შეხებაში მყოფი პერსონალი დამატებით ატარებს N95 რესპირატორს, თუ მოიაზრება აეროზოლის წარმომქნელი პროცედურების ჩატარება,  არასტერილურ ხელთათმანს, სახის ფარს ანსათვალეს და კომბინიზონს. ეს უკანასკნელი შეიძლება ჩანაცვლდეს ერთჯერადი წყალგაუმტარი გრძელმკლავიანი მანჟეტის მქონე ხალათით.</w:t>
      </w:r>
    </w:p>
    <w:p w14:paraId="4BC1D3E1"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lastRenderedPageBreak/>
        <w:t xml:space="preserve">იდს ჩაცმა და გახდა უნდა მოხდეს წესების დაცვით, რათა თავიდან იქნეს აცილებული ინფექციის ექსპოზირება. </w:t>
      </w:r>
    </w:p>
    <w:p w14:paraId="65EA45B0"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იდს ჩაცმის წინ და გახდის შემდეგ უნდა შესრულდეს  ხელის ჰიგიენა </w:t>
      </w:r>
    </w:p>
    <w:p w14:paraId="678060CE"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 თანამშრომლებმა იდს უნდა გაიხადონ პაციენტის ოთახის დატოვებისთანავე </w:t>
      </w:r>
    </w:p>
    <w:p w14:paraId="430E9FF1"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ერთჯერადი მოხმარების გამოყენებული იდს თავსდება სარისკო ნარჩენების თავსახურიან კონტეინერში, რის შემდგომაც პერსონალი ასრულებს ხელის ჰიგიენას. </w:t>
      </w:r>
    </w:p>
    <w:p w14:paraId="231AC9FA"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ფსიქიატრიულ სტაციონარში მომუშავე სამედიცინო პერსონალს უტარდება ტესტირება COVID-19-ზე სამინისტროს მიერ დადგენილი ტესტირების ალგორითმის შესაბამისად.</w:t>
      </w:r>
    </w:p>
    <w:p w14:paraId="55C34519"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პერსონალს, საჭიროებიდან გამომდინარე, პერიოდულად უნდა უტარდებოდეს პროფესიული ტრენირება.</w:t>
      </w:r>
    </w:p>
    <w:p w14:paraId="3F3EC2A6"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პრეტრიაჟის, ტრიაჟის და სტაციონარული განყოფილების ექიმ ფსიქიატრებს უნდა ჰქონდეს გავლილი ტრენირება „COVID-19-ის საეჭვო შემთხვევების“ შესაფასებლად.</w:t>
      </w:r>
    </w:p>
    <w:p w14:paraId="65BE29BA"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ფსიქიატრიული სტაციონარის ექთნებს (როგორც ფილტრაციის ზონაში ასევე სტაციონარულ განაყოფილებაში მომუშავეებს) გავლილი უნდა ჰქონდეს ტრენინგი COVID-19–ის სადიაგნოსტიკო სხვადასხვა სახის ტესტების აღებაში.</w:t>
      </w:r>
    </w:p>
    <w:p w14:paraId="4B53B317"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ფსიქიატრიული სტაციონარის სამედიცინო პერსონალს გავლილი უნდა ჰქონდეს ტრენინგი იდს-ის ჩაცმა/გახდის, ხელის ჰიგიენის , რესპირატორული ჰიგიენის დაცვისა და COVID-19–ის პანდემიის პერიოდში გამოყენებული იზოლაციის წესების დაცვის შესახებ.</w:t>
      </w:r>
    </w:p>
    <w:p w14:paraId="650A501F" w14:textId="77777777" w:rsidR="00156FBA" w:rsidRPr="00156FBA" w:rsidRDefault="00156FBA" w:rsidP="00E607BD">
      <w:pPr>
        <w:keepNext/>
        <w:keepLines/>
        <w:numPr>
          <w:ilvl w:val="0"/>
          <w:numId w:val="6"/>
        </w:numPr>
        <w:spacing w:line="360" w:lineRule="auto"/>
        <w:ind w:hanging="218"/>
        <w:jc w:val="both"/>
        <w:outlineLvl w:val="1"/>
        <w:rPr>
          <w:rFonts w:asciiTheme="minorHAnsi" w:eastAsiaTheme="majorEastAsia" w:hAnsiTheme="minorHAnsi" w:cstheme="minorHAnsi"/>
          <w:color w:val="2E74B5" w:themeColor="accent1" w:themeShade="BF"/>
          <w:sz w:val="24"/>
          <w:szCs w:val="24"/>
          <w:lang w:val="ka-GE"/>
        </w:rPr>
      </w:pPr>
      <w:bookmarkStart w:id="25" w:name="_Hlk37432509"/>
      <w:bookmarkStart w:id="26" w:name="_Toc39431502"/>
      <w:bookmarkStart w:id="27" w:name="_Toc39432583"/>
      <w:r w:rsidRPr="00156FBA">
        <w:rPr>
          <w:rFonts w:asciiTheme="minorHAnsi" w:eastAsiaTheme="majorEastAsia" w:hAnsiTheme="minorHAnsi" w:cstheme="minorHAnsi"/>
          <w:color w:val="2E74B5" w:themeColor="accent1" w:themeShade="BF"/>
          <w:sz w:val="24"/>
          <w:szCs w:val="24"/>
          <w:lang w:val="ka-GE"/>
        </w:rPr>
        <w:t xml:space="preserve">COVID 19 საეჭვო ან დადასტურებული შემთხვევის </w:t>
      </w:r>
      <w:bookmarkEnd w:id="25"/>
      <w:r w:rsidRPr="00156FBA">
        <w:rPr>
          <w:rFonts w:asciiTheme="minorHAnsi" w:eastAsiaTheme="majorEastAsia" w:hAnsiTheme="minorHAnsi" w:cstheme="minorHAnsi"/>
          <w:color w:val="2E74B5" w:themeColor="accent1" w:themeShade="BF"/>
          <w:sz w:val="24"/>
          <w:szCs w:val="24"/>
          <w:lang w:val="ka-GE"/>
        </w:rPr>
        <w:t>მართვა ხანგრძლივი დაყოვნების განყოფილებაში</w:t>
      </w:r>
      <w:bookmarkEnd w:id="26"/>
      <w:bookmarkEnd w:id="27"/>
    </w:p>
    <w:p w14:paraId="57B09C23" w14:textId="77777777" w:rsidR="00156FBA" w:rsidRPr="00156FBA" w:rsidRDefault="00156FBA" w:rsidP="00156FBA">
      <w:pPr>
        <w:keepNext/>
        <w:keepLines/>
        <w:spacing w:before="40"/>
        <w:outlineLvl w:val="2"/>
        <w:rPr>
          <w:rFonts w:asciiTheme="minorHAnsi" w:eastAsiaTheme="majorEastAsia" w:hAnsiTheme="minorHAnsi" w:cstheme="minorHAnsi"/>
          <w:color w:val="1F4D78" w:themeColor="accent1" w:themeShade="7F"/>
          <w:sz w:val="24"/>
          <w:szCs w:val="24"/>
        </w:rPr>
      </w:pPr>
      <w:bookmarkStart w:id="28" w:name="_Toc39431503"/>
      <w:bookmarkStart w:id="29" w:name="_Toc39432584"/>
      <w:r w:rsidRPr="00156FBA">
        <w:rPr>
          <w:rFonts w:asciiTheme="minorHAnsi" w:eastAsiaTheme="majorEastAsia" w:hAnsiTheme="minorHAnsi" w:cstheme="minorHAnsi"/>
          <w:color w:val="1F4D78" w:themeColor="accent1" w:themeShade="7F"/>
          <w:sz w:val="24"/>
          <w:szCs w:val="24"/>
        </w:rPr>
        <w:t>განყოფილებაში უსაფრთხო გარემოს უზრუნველყოფა:</w:t>
      </w:r>
      <w:bookmarkEnd w:id="28"/>
      <w:bookmarkEnd w:id="29"/>
    </w:p>
    <w:p w14:paraId="2D62D39E" w14:textId="77777777" w:rsidR="00156FBA" w:rsidRPr="00156FBA" w:rsidRDefault="00156FBA" w:rsidP="00156FBA">
      <w:pPr>
        <w:ind w:firstLine="426"/>
        <w:jc w:val="both"/>
        <w:rPr>
          <w:rFonts w:asciiTheme="minorHAnsi" w:hAnsiTheme="minorHAnsi" w:cstheme="minorHAnsi"/>
          <w:sz w:val="24"/>
          <w:szCs w:val="24"/>
          <w:lang w:val="ka-GE"/>
        </w:rPr>
      </w:pPr>
    </w:p>
    <w:p w14:paraId="435D1343" w14:textId="77777777" w:rsidR="00156FBA" w:rsidRPr="00156FBA" w:rsidRDefault="00156FBA" w:rsidP="00E607BD">
      <w:pPr>
        <w:numPr>
          <w:ilvl w:val="0"/>
          <w:numId w:val="7"/>
        </w:numPr>
        <w:tabs>
          <w:tab w:val="left" w:pos="851"/>
          <w:tab w:val="left" w:pos="1134"/>
          <w:tab w:val="left" w:pos="1276"/>
          <w:tab w:val="left" w:pos="1843"/>
        </w:tabs>
        <w:spacing w:after="160" w:line="360" w:lineRule="auto"/>
        <w:contextualSpacing/>
        <w:jc w:val="both"/>
        <w:rPr>
          <w:rFonts w:asciiTheme="minorHAnsi" w:eastAsiaTheme="minorHAnsi" w:hAnsiTheme="minorHAnsi" w:cstheme="minorHAnsi"/>
          <w:vanish/>
          <w:sz w:val="24"/>
          <w:szCs w:val="24"/>
          <w:lang w:val="ka-GE"/>
        </w:rPr>
      </w:pPr>
    </w:p>
    <w:p w14:paraId="64B8DA63" w14:textId="77777777" w:rsidR="00156FBA" w:rsidRPr="00156FBA" w:rsidRDefault="00156FBA" w:rsidP="00E607BD">
      <w:pPr>
        <w:numPr>
          <w:ilvl w:val="1"/>
          <w:numId w:val="7"/>
        </w:numPr>
        <w:tabs>
          <w:tab w:val="left" w:pos="851"/>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განყოფილებაში უსაფრთხო გარემოს უზრუნველყოფა შესაძლებელია მხოლოდ  პაციენტებსა და განყოფილების პერსონალს შორის მჭიდრო თანამშრომლობით. ფიზიკური უსაფრთხოება და ინფექციის კონტროლი უნდა იყოს ძირითადი პრიორიტეტი. ამის განხორციელება შესაძლებელია როგორც განყოფილების პერსონალის, ასევე პაციენტების ერთობლივი ძალისხმევით და მაქსიმალური ინფორმირებულობით.</w:t>
      </w:r>
    </w:p>
    <w:p w14:paraId="229EFB22" w14:textId="77777777" w:rsidR="00156FBA" w:rsidRPr="00156FBA" w:rsidRDefault="00156FBA" w:rsidP="00E607BD">
      <w:pPr>
        <w:numPr>
          <w:ilvl w:val="1"/>
          <w:numId w:val="7"/>
        </w:numPr>
        <w:tabs>
          <w:tab w:val="left" w:pos="851"/>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lastRenderedPageBreak/>
        <w:t>განყოფილების ბევრი აქტივობა,  რომელიც დაკავშირებულია ადამიანებს შორის მჭიდრო კონტაქტთან, უნდა შეიზღუდოს ან განხორციელდეს ინფექციის კონტროლის მოთხოვნების მკაცრი დაცვით.</w:t>
      </w:r>
    </w:p>
    <w:p w14:paraId="481501CC" w14:textId="77777777" w:rsidR="00156FBA" w:rsidRPr="00156FBA" w:rsidRDefault="00156FBA" w:rsidP="00E607BD">
      <w:pPr>
        <w:numPr>
          <w:ilvl w:val="1"/>
          <w:numId w:val="7"/>
        </w:numPr>
        <w:tabs>
          <w:tab w:val="left" w:pos="851"/>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განყოფილებაში მოხალისეების და სხვა პერსონალის შესვლა უნდა შეიზღუდოს. </w:t>
      </w:r>
    </w:p>
    <w:p w14:paraId="68F2BCA8" w14:textId="77777777" w:rsidR="00156FBA" w:rsidRPr="00156FBA" w:rsidRDefault="00156FBA" w:rsidP="00E607BD">
      <w:pPr>
        <w:numPr>
          <w:ilvl w:val="1"/>
          <w:numId w:val="7"/>
        </w:numPr>
        <w:tabs>
          <w:tab w:val="left" w:pos="851"/>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 უზრუნველყოფილი უნდა იყოს პაციენტებისა და პერსონალის აქტიური სკრინინგი ცხელებასა და რესპირატორულ სიმპტომებზე. </w:t>
      </w:r>
    </w:p>
    <w:p w14:paraId="433C7929" w14:textId="77777777" w:rsidR="00156FBA" w:rsidRPr="00156FBA" w:rsidRDefault="00156FBA" w:rsidP="00E607BD">
      <w:pPr>
        <w:numPr>
          <w:ilvl w:val="1"/>
          <w:numId w:val="7"/>
        </w:numPr>
        <w:tabs>
          <w:tab w:val="left" w:pos="851"/>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განყოფილების პერსონალს პერიოდულად უნდა უტარდებოდეს  ტრენინგები: </w:t>
      </w:r>
    </w:p>
    <w:p w14:paraId="0200E49A" w14:textId="77777777" w:rsidR="00156FBA" w:rsidRPr="00156FBA" w:rsidRDefault="00156FBA" w:rsidP="00E607BD">
      <w:pPr>
        <w:numPr>
          <w:ilvl w:val="1"/>
          <w:numId w:val="9"/>
        </w:numPr>
        <w:tabs>
          <w:tab w:val="left" w:pos="851"/>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COVID 19 განახლებული ინფორმაციის შესახებ;</w:t>
      </w:r>
    </w:p>
    <w:p w14:paraId="774E9F17" w14:textId="77777777" w:rsidR="00156FBA" w:rsidRPr="00156FBA" w:rsidRDefault="00156FBA" w:rsidP="00E607BD">
      <w:pPr>
        <w:numPr>
          <w:ilvl w:val="1"/>
          <w:numId w:val="9"/>
        </w:numPr>
        <w:tabs>
          <w:tab w:val="left" w:pos="851"/>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აქტივობებზე, რომელიც უნდა განახორციელონ, რომ დაიცვან საკუთარი თავი და განყოფილების პაციენტები.</w:t>
      </w:r>
    </w:p>
    <w:p w14:paraId="1E3A2993" w14:textId="77777777" w:rsidR="00156FBA" w:rsidRPr="00156FBA" w:rsidRDefault="00156FBA" w:rsidP="00E607BD">
      <w:pPr>
        <w:numPr>
          <w:ilvl w:val="1"/>
          <w:numId w:val="7"/>
        </w:numPr>
        <w:tabs>
          <w:tab w:val="left" w:pos="851"/>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განყოფილების პერსონალი უზრუნველყოფილი უნდა იყოს  პირადი დაცვის საშუალებებით და უნდა იცოდეს მათი სწორად გამოყენება. </w:t>
      </w:r>
    </w:p>
    <w:p w14:paraId="3859AC51" w14:textId="77777777" w:rsidR="00156FBA" w:rsidRPr="00156FBA" w:rsidRDefault="00156FBA" w:rsidP="00E607BD">
      <w:pPr>
        <w:numPr>
          <w:ilvl w:val="1"/>
          <w:numId w:val="7"/>
        </w:numPr>
        <w:tabs>
          <w:tab w:val="left" w:pos="851"/>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განყოფილებაში უზრუნველყოფილი უნდა იყოს აუცილებელი ჰიგიენური ნორმების დაცვა: ხელის დასაბანი საშუალებები, წყალი კარგი ნაკადით, 60-80% ალკოჰოლის შემცველი ხელის დასამუშავებელი ხსნარით..</w:t>
      </w:r>
    </w:p>
    <w:p w14:paraId="633476F1" w14:textId="77777777" w:rsidR="00156FBA" w:rsidRPr="00156FBA" w:rsidRDefault="00156FBA" w:rsidP="00E607BD">
      <w:pPr>
        <w:numPr>
          <w:ilvl w:val="1"/>
          <w:numId w:val="7"/>
        </w:numPr>
        <w:tabs>
          <w:tab w:val="left" w:pos="851"/>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განყოფილებაში დაცული უნდა იყოს რესპირატორული ჰიგიენა და ხველის ეტიკეტი. პაციენტებისთვის, რომლებსაც ახველებთ ხელმისაწვდომი უნდა იყოს პირბადე და ქაღალდის ხელსაწმენდი. შესაძლებელი უნდა იყოს გამოყენებული ხელსახოცების უსაფრთხოდ განკარგვა თავდახურულ ნარჩენების კონტეინერში. პერსონალმა უნდა გააკონტროლოს და დაეხმაროს პაციენტებს, რომ მათ სწორად გამოიყენონ ჰიგიენის საშუალებები.  </w:t>
      </w:r>
    </w:p>
    <w:p w14:paraId="6EC3DB62" w14:textId="77777777" w:rsidR="00156FBA" w:rsidRPr="00156FBA" w:rsidRDefault="00156FBA" w:rsidP="00E607BD">
      <w:pPr>
        <w:numPr>
          <w:ilvl w:val="1"/>
          <w:numId w:val="7"/>
        </w:numPr>
        <w:tabs>
          <w:tab w:val="left" w:pos="851"/>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განყოფილებაში უნდა ხორციელდებოდეს მუდმივი დეზინფექცია და წმენდა შესაბამისი სადეზინფექციო საშუალებებით ყველა იმ ზედაპირის და ნივთის, რომელსაც პერსონალი და პაციენტები ხშირად ეხებიან ან გაზიარებული ხმარებისაა.</w:t>
      </w:r>
    </w:p>
    <w:p w14:paraId="6AC424A7" w14:textId="77777777" w:rsidR="00156FBA" w:rsidRPr="00156FBA" w:rsidRDefault="00156FBA" w:rsidP="00E607BD">
      <w:pPr>
        <w:numPr>
          <w:ilvl w:val="1"/>
          <w:numId w:val="7"/>
        </w:numPr>
        <w:tabs>
          <w:tab w:val="left" w:pos="993"/>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საკვების მიღების, სეირნობის დროს დაცული უნდა იყოს უსაფრთხო კონტაქტის პირობები - 2 მეტრით დისტანცირება ერთმანეთისგან. </w:t>
      </w:r>
    </w:p>
    <w:p w14:paraId="01BF03CC" w14:textId="77777777" w:rsidR="00156FBA" w:rsidRPr="00156FBA" w:rsidRDefault="00156FBA" w:rsidP="00E607BD">
      <w:pPr>
        <w:numPr>
          <w:ilvl w:val="1"/>
          <w:numId w:val="7"/>
        </w:numPr>
        <w:tabs>
          <w:tab w:val="left" w:pos="993"/>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განყოფილებაში პაციენტებს ინფორმაცია შეიძლება მიეწოდოთ გამოკრული განცხადებების სახით, წერილობითი ფორმით, პატარა ჯგუფებში შეხვედრებით. შეხვედრების დროს დაცული უნდა იყოს ფიზიკური დისტანცირების მოთხოვნები. </w:t>
      </w:r>
    </w:p>
    <w:p w14:paraId="18015698" w14:textId="77777777" w:rsidR="00156FBA" w:rsidRPr="00156FBA" w:rsidRDefault="00156FBA" w:rsidP="00E607BD">
      <w:pPr>
        <w:numPr>
          <w:ilvl w:val="1"/>
          <w:numId w:val="7"/>
        </w:numPr>
        <w:tabs>
          <w:tab w:val="left" w:pos="993"/>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განყოფილების პერსონალს დაუყოვნებლივ უნდა მიეწოდოს ინფორმაცია ეროვნული გაიდების და ახალი რეგულაციების შესახებ მათი გამოქვეყნებისთანავე. </w:t>
      </w:r>
    </w:p>
    <w:p w14:paraId="0663C284" w14:textId="77777777" w:rsidR="00156FBA" w:rsidRPr="00156FBA" w:rsidRDefault="00156FBA" w:rsidP="00E607BD">
      <w:pPr>
        <w:numPr>
          <w:ilvl w:val="1"/>
          <w:numId w:val="7"/>
        </w:numPr>
        <w:tabs>
          <w:tab w:val="left" w:pos="993"/>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lastRenderedPageBreak/>
        <w:t xml:space="preserve">განყოფილების პერსონალს უნდა მიეწოდოს  გასაგები და მკაფიო ინსტრუქციები, რომელიც უნდა  შესრულდეს. პერსონალი ვალდებულია გაითვალისწინოს ეროვნული რეკომენდაციები და მითითებები. </w:t>
      </w:r>
    </w:p>
    <w:p w14:paraId="3C29FC66" w14:textId="77777777" w:rsidR="00156FBA" w:rsidRPr="00156FBA" w:rsidRDefault="00156FBA" w:rsidP="00E607BD">
      <w:pPr>
        <w:numPr>
          <w:ilvl w:val="1"/>
          <w:numId w:val="7"/>
        </w:numPr>
        <w:tabs>
          <w:tab w:val="left" w:pos="993"/>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პაციენტები განყოფილების აქტიური წევრები არიან, შესაბამისად, ისინი მაქსიმალურად ჩართულები უნდა იყვნენ განყოფილების ჩვეული აქტივობების რესტრუქტურიზაციის პროცესში.  მათ უნდა ჰქონდეთ შესაბამისი განახლებული ინფორმაცია </w:t>
      </w:r>
      <w:r w:rsidRPr="00156FBA">
        <w:rPr>
          <w:rFonts w:asciiTheme="minorHAnsi" w:eastAsiaTheme="minorHAnsi" w:hAnsiTheme="minorHAnsi" w:cstheme="minorHAnsi"/>
          <w:sz w:val="24"/>
          <w:szCs w:val="24"/>
        </w:rPr>
        <w:t>COVID</w:t>
      </w:r>
      <w:r w:rsidRPr="00156FBA">
        <w:rPr>
          <w:rFonts w:asciiTheme="minorHAnsi" w:eastAsiaTheme="minorHAnsi" w:hAnsiTheme="minorHAnsi" w:cstheme="minorHAnsi"/>
          <w:sz w:val="24"/>
          <w:szCs w:val="24"/>
          <w:lang w:val="ka-GE"/>
        </w:rPr>
        <w:t>-</w:t>
      </w:r>
      <w:r w:rsidRPr="00156FBA">
        <w:rPr>
          <w:rFonts w:asciiTheme="minorHAnsi" w:eastAsiaTheme="minorHAnsi" w:hAnsiTheme="minorHAnsi" w:cstheme="minorHAnsi"/>
          <w:sz w:val="24"/>
          <w:szCs w:val="24"/>
        </w:rPr>
        <w:t>19</w:t>
      </w:r>
      <w:r w:rsidRPr="00156FBA">
        <w:rPr>
          <w:rFonts w:asciiTheme="minorHAnsi" w:eastAsiaTheme="minorHAnsi" w:hAnsiTheme="minorHAnsi" w:cstheme="minorHAnsi"/>
          <w:sz w:val="24"/>
          <w:szCs w:val="24"/>
          <w:lang w:val="ka-GE"/>
        </w:rPr>
        <w:t xml:space="preserve"> და, რამდენადაც შესაძლებელია, მონაწილეობას იღებდნენ გადაწყვეტილების მიღების პროცესში.</w:t>
      </w:r>
    </w:p>
    <w:p w14:paraId="31C4A29B" w14:textId="77777777" w:rsidR="00156FBA" w:rsidRPr="00156FBA" w:rsidRDefault="00156FBA" w:rsidP="00E607BD">
      <w:pPr>
        <w:numPr>
          <w:ilvl w:val="1"/>
          <w:numId w:val="7"/>
        </w:numPr>
        <w:tabs>
          <w:tab w:val="left" w:pos="993"/>
          <w:tab w:val="left" w:pos="1134"/>
          <w:tab w:val="left" w:pos="1276"/>
          <w:tab w:val="left" w:pos="184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მოსალოდნელია, რომ ადგილი ჰქონდეს შფოთვის მაღალ დონეს აღნიშნულ სიტუაციაში. მნიშვნელოვანია, რომ პერსონალმა შეინარჩუნოს სიმშვიდე და დაეხმაროს პაციენტებს დისტრესთან გამკლავებაში (იხილეთ თავი 15). </w:t>
      </w:r>
    </w:p>
    <w:p w14:paraId="5F9EEE12" w14:textId="77777777" w:rsidR="00156FBA" w:rsidRPr="00156FBA" w:rsidRDefault="00156FBA" w:rsidP="00156FBA">
      <w:pPr>
        <w:keepNext/>
        <w:keepLines/>
        <w:spacing w:before="40" w:line="360" w:lineRule="auto"/>
        <w:outlineLvl w:val="2"/>
        <w:rPr>
          <w:rFonts w:asciiTheme="minorHAnsi" w:eastAsiaTheme="majorEastAsia" w:hAnsiTheme="minorHAnsi" w:cstheme="minorHAnsi"/>
          <w:color w:val="1F4D78" w:themeColor="accent1" w:themeShade="7F"/>
          <w:sz w:val="24"/>
          <w:szCs w:val="24"/>
          <w:lang w:val="ka-GE"/>
        </w:rPr>
      </w:pPr>
      <w:bookmarkStart w:id="30" w:name="_Toc39431504"/>
      <w:bookmarkStart w:id="31" w:name="_Toc39432585"/>
      <w:r w:rsidRPr="00156FBA">
        <w:rPr>
          <w:rFonts w:asciiTheme="minorHAnsi" w:eastAsiaTheme="majorEastAsia" w:hAnsiTheme="minorHAnsi" w:cstheme="minorHAnsi"/>
          <w:color w:val="1F4D78" w:themeColor="accent1" w:themeShade="7F"/>
          <w:sz w:val="24"/>
          <w:szCs w:val="24"/>
          <w:lang w:val="ka-GE"/>
        </w:rPr>
        <w:t>განყოფილებაში ვიზიტი</w:t>
      </w:r>
      <w:bookmarkEnd w:id="30"/>
      <w:bookmarkEnd w:id="31"/>
    </w:p>
    <w:p w14:paraId="6F20199A" w14:textId="77777777" w:rsidR="00156FBA" w:rsidRPr="00156FBA" w:rsidRDefault="00156FBA" w:rsidP="00156FBA">
      <w:pPr>
        <w:spacing w:line="360" w:lineRule="auto"/>
        <w:rPr>
          <w:rFonts w:asciiTheme="minorHAnsi" w:hAnsiTheme="minorHAnsi" w:cstheme="minorHAnsi"/>
          <w:sz w:val="24"/>
          <w:szCs w:val="24"/>
          <w:lang w:val="ka-GE"/>
        </w:rPr>
      </w:pPr>
    </w:p>
    <w:p w14:paraId="3D832CD2" w14:textId="77777777" w:rsidR="00156FBA" w:rsidRPr="00156FBA" w:rsidRDefault="00156FBA" w:rsidP="00E607BD">
      <w:pPr>
        <w:numPr>
          <w:ilvl w:val="1"/>
          <w:numId w:val="7"/>
        </w:numPr>
        <w:tabs>
          <w:tab w:val="left" w:pos="567"/>
          <w:tab w:val="left" w:pos="709"/>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განყოფილებაში ვიზიტები უნდა მაქსიმალურად შეიზღუდოს, გარდა განსაკუთრებული შემთხვევებისა. </w:t>
      </w:r>
    </w:p>
    <w:p w14:paraId="6C5B4223" w14:textId="77777777" w:rsidR="00156FBA" w:rsidRPr="00156FBA" w:rsidRDefault="00156FBA" w:rsidP="00E607BD">
      <w:pPr>
        <w:numPr>
          <w:ilvl w:val="1"/>
          <w:numId w:val="7"/>
        </w:numPr>
        <w:tabs>
          <w:tab w:val="left" w:pos="567"/>
          <w:tab w:val="left" w:pos="709"/>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მნახველები არ დაიშვებიან, საავადმყოფოს ნებისმიერ ტერიტორიაზე, თუ მათ აღენიშნებათ:</w:t>
      </w:r>
    </w:p>
    <w:p w14:paraId="04052E5B" w14:textId="77777777" w:rsidR="00156FBA" w:rsidRPr="00156FBA" w:rsidRDefault="00156FBA" w:rsidP="00E607BD">
      <w:pPr>
        <w:numPr>
          <w:ilvl w:val="0"/>
          <w:numId w:val="5"/>
        </w:numPr>
        <w:tabs>
          <w:tab w:val="left" w:pos="709"/>
        </w:tabs>
        <w:spacing w:after="160" w:line="360" w:lineRule="auto"/>
        <w:ind w:left="1134"/>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ცხელება ან ხველა ან</w:t>
      </w:r>
    </w:p>
    <w:p w14:paraId="55D0136D" w14:textId="77777777" w:rsidR="00156FBA" w:rsidRPr="00156FBA" w:rsidRDefault="00156FBA" w:rsidP="00E607BD">
      <w:pPr>
        <w:numPr>
          <w:ilvl w:val="0"/>
          <w:numId w:val="5"/>
        </w:numPr>
        <w:tabs>
          <w:tab w:val="left" w:pos="709"/>
        </w:tabs>
        <w:spacing w:after="160" w:line="360" w:lineRule="auto"/>
        <w:ind w:left="1134"/>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მიეკუთვნებიან ნებისმიერ სარისკო ჯგუფს (აქვთ ქრონიკული დაავადება ან არიან 70 წელს გადაცილებული პირები).</w:t>
      </w:r>
    </w:p>
    <w:p w14:paraId="2A86298C"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განსაკუთრებულ შემთხვევაში ვიზიტის დაშვებისას ერთ პაციენტთან მხოლოდ ერთი მნახველი შეიძლება მოვიდეს.</w:t>
      </w:r>
    </w:p>
    <w:p w14:paraId="77F49761"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სტაციონარში უნდა იყოს განსაზღვრული ვიზიტის საათები და არ უნდა აღემატებოდეს 15 წუთს.</w:t>
      </w:r>
    </w:p>
    <w:p w14:paraId="7D6054ED"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უმჯობესია თუ პაციენტისა და ვიზიტორის კონტაქტი მოხდება ტელეფონის, ვიდეოს, პლასტიკური გამჭვირვალე ბარიერის გამოყენებით</w:t>
      </w:r>
    </w:p>
    <w:p w14:paraId="73A70F7E"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ვიზიტორებმა პაციენტთან შეხვედრისას უნდა დაიცვან დისტანცია, ხელისა და რესპირატორული ჰიგიენის წესები და ვიზიტის დრო.</w:t>
      </w:r>
    </w:p>
    <w:p w14:paraId="6B0A374D" w14:textId="77777777" w:rsidR="00156FBA" w:rsidRPr="00156FBA" w:rsidRDefault="00156FBA" w:rsidP="00156FBA">
      <w:pPr>
        <w:keepNext/>
        <w:keepLines/>
        <w:spacing w:before="40"/>
        <w:outlineLvl w:val="2"/>
        <w:rPr>
          <w:rFonts w:asciiTheme="minorHAnsi" w:eastAsiaTheme="majorEastAsia" w:hAnsiTheme="minorHAnsi" w:cstheme="minorHAnsi"/>
          <w:color w:val="1F4D78" w:themeColor="accent1" w:themeShade="7F"/>
          <w:sz w:val="24"/>
          <w:szCs w:val="24"/>
        </w:rPr>
      </w:pPr>
      <w:bookmarkStart w:id="32" w:name="_Toc39431505"/>
      <w:bookmarkStart w:id="33" w:name="_Toc39432586"/>
      <w:r w:rsidRPr="00156FBA">
        <w:rPr>
          <w:rFonts w:asciiTheme="minorHAnsi" w:eastAsiaTheme="majorEastAsia" w:hAnsiTheme="minorHAnsi" w:cstheme="minorHAnsi"/>
          <w:color w:val="1F4D78" w:themeColor="accent1" w:themeShade="7F"/>
          <w:sz w:val="24"/>
          <w:szCs w:val="24"/>
        </w:rPr>
        <w:t>ინფიცირების შემთხვევის გამოვლენა განყოფილებაში</w:t>
      </w:r>
      <w:bookmarkEnd w:id="32"/>
      <w:bookmarkEnd w:id="33"/>
      <w:r w:rsidRPr="00156FBA">
        <w:rPr>
          <w:rFonts w:asciiTheme="minorHAnsi" w:eastAsiaTheme="majorEastAsia" w:hAnsiTheme="minorHAnsi" w:cstheme="minorHAnsi"/>
          <w:color w:val="1F4D78" w:themeColor="accent1" w:themeShade="7F"/>
          <w:sz w:val="24"/>
          <w:szCs w:val="24"/>
        </w:rPr>
        <w:t xml:space="preserve"> </w:t>
      </w:r>
    </w:p>
    <w:p w14:paraId="01F87FC9" w14:textId="77777777" w:rsidR="00156FBA" w:rsidRPr="00156FBA" w:rsidRDefault="00156FBA" w:rsidP="00156FBA">
      <w:pPr>
        <w:tabs>
          <w:tab w:val="left" w:pos="709"/>
        </w:tabs>
        <w:spacing w:line="360" w:lineRule="auto"/>
        <w:ind w:firstLine="426"/>
        <w:jc w:val="both"/>
        <w:rPr>
          <w:rFonts w:asciiTheme="minorHAnsi" w:hAnsiTheme="minorHAnsi" w:cstheme="minorHAnsi"/>
          <w:sz w:val="24"/>
          <w:szCs w:val="24"/>
        </w:rPr>
      </w:pPr>
    </w:p>
    <w:p w14:paraId="354AEA68"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 xml:space="preserve">ვირუსის გავრცელების თავისებურებიდან გამომდინარე ძალიან მაღალია იმის ალბათობა, რომ განყოფილების პერსონალსა ან პაციენტს ინფექციის ნიშნები გამოუვლინდეთ. </w:t>
      </w:r>
    </w:p>
    <w:p w14:paraId="160F6DF4"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lastRenderedPageBreak/>
        <w:t>ამჟამად, ყველაზე გავრცელებულ სიმპტომებად ითვლება ცხელება და მშრალი ხველა. უმეტეს შემთხვევაში ადამი</w:t>
      </w:r>
      <w:r w:rsidRPr="00156FBA">
        <w:rPr>
          <w:rFonts w:asciiTheme="minorHAnsi" w:eastAsiaTheme="minorHAnsi" w:hAnsiTheme="minorHAnsi" w:cstheme="minorHAnsi"/>
          <w:sz w:val="24"/>
          <w:szCs w:val="24"/>
          <w:lang w:val="ka-GE"/>
        </w:rPr>
        <w:t>ა</w:t>
      </w:r>
      <w:r w:rsidRPr="00156FBA">
        <w:rPr>
          <w:rFonts w:asciiTheme="minorHAnsi" w:eastAsiaTheme="minorHAnsi" w:hAnsiTheme="minorHAnsi" w:cstheme="minorHAnsi"/>
          <w:sz w:val="24"/>
          <w:szCs w:val="24"/>
        </w:rPr>
        <w:t xml:space="preserve">ნს აღენიშნება მსუბუქი ან ზომიერი სიმძიმის მიმდინარეობა. მხოლოდ მცირე ნაწილს ესაჭიროება მკურნალობის ჩატარება </w:t>
      </w:r>
      <w:r w:rsidRPr="00156FBA">
        <w:rPr>
          <w:rFonts w:asciiTheme="minorHAnsi" w:eastAsiaTheme="minorHAnsi" w:hAnsiTheme="minorHAnsi" w:cstheme="minorHAnsi"/>
          <w:sz w:val="24"/>
          <w:szCs w:val="24"/>
          <w:lang w:val="ka-GE"/>
        </w:rPr>
        <w:t xml:space="preserve">ინტენსიური თერაპიის განყოფილებაში. </w:t>
      </w:r>
    </w:p>
    <w:p w14:paraId="68F9EFC5"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განყოფილებაში ინფექციის პრევენცია და მართვა</w:t>
      </w:r>
      <w:r w:rsidRPr="00156FBA">
        <w:rPr>
          <w:rFonts w:asciiTheme="minorHAnsi" w:eastAsiaTheme="minorHAnsi" w:hAnsiTheme="minorHAnsi" w:cstheme="minorHAnsi"/>
          <w:sz w:val="24"/>
          <w:szCs w:val="24"/>
          <w:lang w:val="ka-GE"/>
        </w:rPr>
        <w:t xml:space="preserve"> ინფექციის მართვის</w:t>
      </w:r>
      <w:r w:rsidRPr="00156FBA">
        <w:rPr>
          <w:rFonts w:asciiTheme="minorHAnsi" w:eastAsiaTheme="minorHAnsi" w:hAnsiTheme="minorHAnsi" w:cstheme="minorHAnsi"/>
          <w:sz w:val="24"/>
          <w:szCs w:val="24"/>
        </w:rPr>
        <w:t xml:space="preserve"> </w:t>
      </w:r>
      <w:r w:rsidRPr="00156FBA">
        <w:rPr>
          <w:rFonts w:asciiTheme="minorHAnsi" w:eastAsiaTheme="minorHAnsi" w:hAnsiTheme="minorHAnsi" w:cstheme="minorHAnsi"/>
          <w:sz w:val="24"/>
          <w:szCs w:val="24"/>
          <w:lang w:val="ka-GE"/>
        </w:rPr>
        <w:t>ზოგადად აღ</w:t>
      </w:r>
      <w:r w:rsidRPr="00156FBA">
        <w:rPr>
          <w:rFonts w:asciiTheme="minorHAnsi" w:eastAsiaTheme="minorHAnsi" w:hAnsiTheme="minorHAnsi" w:cstheme="minorHAnsi"/>
          <w:sz w:val="24"/>
          <w:szCs w:val="24"/>
        </w:rPr>
        <w:t xml:space="preserve">იარებული პრინციპებით უნდა განხორციელდეს. </w:t>
      </w:r>
    </w:p>
    <w:p w14:paraId="5770595E"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 xml:space="preserve">განყოფილებაში უნდა დაინერგოს ფიზიკური დისტანცირების პრინციპი, რაც გულისხმობს მინიმალურ კონტაქტს და 2 მეტრის დისტანციის დაცვას.  კომუნიკაციის შემცირების აუცილებლობა კარგად უნდა განემარტოს განყოფილების პერსონალსაც და პაციენტებსაც. </w:t>
      </w:r>
    </w:p>
    <w:p w14:paraId="0C214E35"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 xml:space="preserve">ინფიცირებული ან საეჭვო ნიშნების მქონე პაციენტის მიმართ, რომელიც რჩება განყოფილებაში  პერსონალმა მზრუნველი და ყურადღებიანი დამოკიდებულება უნდა გამოავლინოს. </w:t>
      </w:r>
    </w:p>
    <w:p w14:paraId="74C1FFAC"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აუცილებელია ინფიცირებული</w:t>
      </w:r>
      <w:r w:rsidRPr="00156FBA">
        <w:rPr>
          <w:rFonts w:asciiTheme="minorHAnsi" w:eastAsiaTheme="minorHAnsi" w:hAnsiTheme="minorHAnsi" w:cstheme="minorHAnsi"/>
          <w:sz w:val="24"/>
          <w:szCs w:val="24"/>
          <w:lang w:val="ka-GE"/>
        </w:rPr>
        <w:t xml:space="preserve"> ან </w:t>
      </w:r>
      <w:bookmarkStart w:id="34" w:name="_Hlk38821822"/>
      <w:r w:rsidRPr="00156FBA">
        <w:rPr>
          <w:rFonts w:asciiTheme="minorHAnsi" w:eastAsiaTheme="minorHAnsi" w:hAnsiTheme="minorHAnsi" w:cstheme="minorHAnsi"/>
          <w:sz w:val="24"/>
          <w:szCs w:val="24"/>
          <w:lang w:val="ka-GE"/>
        </w:rPr>
        <w:t>საეჭვო ნიშნების მქონე</w:t>
      </w:r>
      <w:r w:rsidRPr="00156FBA">
        <w:rPr>
          <w:rFonts w:asciiTheme="minorHAnsi" w:eastAsiaTheme="minorHAnsi" w:hAnsiTheme="minorHAnsi" w:cstheme="minorHAnsi"/>
          <w:sz w:val="24"/>
          <w:szCs w:val="24"/>
        </w:rPr>
        <w:t xml:space="preserve"> პაციენტის </w:t>
      </w:r>
      <w:bookmarkEnd w:id="34"/>
      <w:r w:rsidRPr="00156FBA">
        <w:rPr>
          <w:rFonts w:asciiTheme="minorHAnsi" w:eastAsiaTheme="minorHAnsi" w:hAnsiTheme="minorHAnsi" w:cstheme="minorHAnsi"/>
          <w:sz w:val="24"/>
          <w:szCs w:val="24"/>
        </w:rPr>
        <w:t>იზოლირებისთვის სათანადო ღონისძიებების გატარება განყოფილების შიგნით:</w:t>
      </w:r>
    </w:p>
    <w:p w14:paraId="517A6112" w14:textId="77777777" w:rsidR="00156FBA" w:rsidRPr="00156FBA" w:rsidRDefault="00156FBA" w:rsidP="00156FBA">
      <w:pPr>
        <w:numPr>
          <w:ilvl w:val="0"/>
          <w:numId w:val="1"/>
        </w:numPr>
        <w:tabs>
          <w:tab w:val="left" w:pos="709"/>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განყოფილებ</w:t>
      </w:r>
      <w:r w:rsidRPr="00156FBA">
        <w:rPr>
          <w:rFonts w:asciiTheme="minorHAnsi" w:eastAsiaTheme="minorHAnsi" w:hAnsiTheme="minorHAnsi" w:cstheme="minorHAnsi"/>
          <w:sz w:val="24"/>
          <w:szCs w:val="24"/>
          <w:lang w:val="ka-GE"/>
        </w:rPr>
        <w:t>აში</w:t>
      </w:r>
      <w:r w:rsidRPr="00156FBA">
        <w:rPr>
          <w:rFonts w:asciiTheme="minorHAnsi" w:eastAsiaTheme="minorHAnsi" w:hAnsiTheme="minorHAnsi" w:cstheme="minorHAnsi"/>
          <w:sz w:val="24"/>
          <w:szCs w:val="24"/>
        </w:rPr>
        <w:t>, რომელსაც აქვს ცალკე ოთახი თავისი სველი წერტილით</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 xml:space="preserve"> უზრუნველყო</w:t>
      </w:r>
      <w:r w:rsidRPr="00156FBA">
        <w:rPr>
          <w:rFonts w:asciiTheme="minorHAnsi" w:eastAsiaTheme="minorHAnsi" w:hAnsiTheme="minorHAnsi" w:cstheme="minorHAnsi"/>
          <w:sz w:val="24"/>
          <w:szCs w:val="24"/>
          <w:lang w:val="ka-GE"/>
        </w:rPr>
        <w:t xml:space="preserve">ფილი უნდა იყოს </w:t>
      </w:r>
      <w:r w:rsidRPr="00156FBA">
        <w:rPr>
          <w:rFonts w:asciiTheme="minorHAnsi" w:eastAsiaTheme="minorHAnsi" w:hAnsiTheme="minorHAnsi" w:cstheme="minorHAnsi"/>
          <w:sz w:val="24"/>
          <w:szCs w:val="24"/>
        </w:rPr>
        <w:t>პაციენტი</w:t>
      </w:r>
      <w:r w:rsidRPr="00156FBA">
        <w:rPr>
          <w:rFonts w:asciiTheme="minorHAnsi" w:eastAsiaTheme="minorHAnsi" w:hAnsiTheme="minorHAnsi" w:cstheme="minorHAnsi"/>
          <w:sz w:val="24"/>
          <w:szCs w:val="24"/>
          <w:lang w:val="ka-GE"/>
        </w:rPr>
        <w:t>ს</w:t>
      </w:r>
      <w:r w:rsidRPr="00156FBA">
        <w:rPr>
          <w:rFonts w:asciiTheme="minorHAnsi" w:eastAsiaTheme="minorHAnsi" w:hAnsiTheme="minorHAnsi" w:cstheme="minorHAnsi"/>
          <w:sz w:val="24"/>
          <w:szCs w:val="24"/>
        </w:rPr>
        <w:t xml:space="preserve">  </w:t>
      </w:r>
      <w:r w:rsidRPr="00156FBA">
        <w:rPr>
          <w:rFonts w:asciiTheme="minorHAnsi" w:eastAsiaTheme="minorHAnsi" w:hAnsiTheme="minorHAnsi" w:cstheme="minorHAnsi"/>
          <w:sz w:val="24"/>
          <w:szCs w:val="24"/>
          <w:lang w:val="ka-GE"/>
        </w:rPr>
        <w:t xml:space="preserve">მაქსიმალურად თავის </w:t>
      </w:r>
      <w:r w:rsidRPr="00156FBA">
        <w:rPr>
          <w:rFonts w:asciiTheme="minorHAnsi" w:eastAsiaTheme="minorHAnsi" w:hAnsiTheme="minorHAnsi" w:cstheme="minorHAnsi"/>
          <w:sz w:val="24"/>
          <w:szCs w:val="24"/>
        </w:rPr>
        <w:t>ოთახში</w:t>
      </w:r>
      <w:r w:rsidRPr="00156FBA">
        <w:rPr>
          <w:rFonts w:asciiTheme="minorHAnsi" w:eastAsiaTheme="minorHAnsi" w:hAnsiTheme="minorHAnsi" w:cstheme="minorHAnsi"/>
          <w:sz w:val="24"/>
          <w:szCs w:val="24"/>
          <w:lang w:val="ka-GE"/>
        </w:rPr>
        <w:t xml:space="preserve"> დარჩენა, მიუხედავად იმისა, რომ ეს ეწინააღდეგება თავისუფლად გადაადგილების უფლებას. </w:t>
      </w:r>
      <w:r w:rsidRPr="00156FBA">
        <w:rPr>
          <w:rFonts w:asciiTheme="minorHAnsi" w:eastAsiaTheme="minorHAnsi" w:hAnsiTheme="minorHAnsi" w:cstheme="minorHAnsi"/>
          <w:sz w:val="24"/>
          <w:szCs w:val="24"/>
        </w:rPr>
        <w:t xml:space="preserve">  პაციენტს საკვები ოთახში</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 xml:space="preserve">უნდა მიეწოდებოდეს  და ჰქონდეს ტელეფონით კომუნიკაციის საშუალება. </w:t>
      </w:r>
    </w:p>
    <w:p w14:paraId="5EEAC57B" w14:textId="77777777" w:rsidR="00156FBA" w:rsidRPr="00156FBA" w:rsidRDefault="00156FBA" w:rsidP="00156FBA">
      <w:pPr>
        <w:numPr>
          <w:ilvl w:val="0"/>
          <w:numId w:val="1"/>
        </w:numPr>
        <w:tabs>
          <w:tab w:val="left" w:pos="709"/>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განყოფილებ</w:t>
      </w:r>
      <w:r w:rsidRPr="00156FBA">
        <w:rPr>
          <w:rFonts w:asciiTheme="minorHAnsi" w:eastAsiaTheme="minorHAnsi" w:hAnsiTheme="minorHAnsi" w:cstheme="minorHAnsi"/>
          <w:sz w:val="24"/>
          <w:szCs w:val="24"/>
          <w:lang w:val="ka-GE"/>
        </w:rPr>
        <w:t>აში</w:t>
      </w:r>
      <w:r w:rsidRPr="00156FBA">
        <w:rPr>
          <w:rFonts w:asciiTheme="minorHAnsi" w:eastAsiaTheme="minorHAnsi" w:hAnsiTheme="minorHAnsi" w:cstheme="minorHAnsi"/>
          <w:sz w:val="24"/>
          <w:szCs w:val="24"/>
        </w:rPr>
        <w:t>, რომელსაც აქვს იზოლირებული ოთახი ტუალეტის და აბაზანის გარეშე უნდა გან</w:t>
      </w:r>
      <w:r w:rsidRPr="00156FBA">
        <w:rPr>
          <w:rFonts w:asciiTheme="minorHAnsi" w:eastAsiaTheme="minorHAnsi" w:hAnsiTheme="minorHAnsi" w:cstheme="minorHAnsi"/>
          <w:sz w:val="24"/>
          <w:szCs w:val="24"/>
          <w:lang w:val="ka-GE"/>
        </w:rPr>
        <w:t>ხორციელდეს</w:t>
      </w:r>
      <w:r w:rsidRPr="00156FBA">
        <w:rPr>
          <w:rFonts w:asciiTheme="minorHAnsi" w:eastAsiaTheme="minorHAnsi" w:hAnsiTheme="minorHAnsi" w:cstheme="minorHAnsi"/>
          <w:sz w:val="24"/>
          <w:szCs w:val="24"/>
        </w:rPr>
        <w:t xml:space="preserve"> პრო</w:t>
      </w:r>
      <w:r w:rsidRPr="00156FBA">
        <w:rPr>
          <w:rFonts w:asciiTheme="minorHAnsi" w:eastAsiaTheme="minorHAnsi" w:hAnsiTheme="minorHAnsi" w:cstheme="minorHAnsi"/>
          <w:sz w:val="24"/>
          <w:szCs w:val="24"/>
          <w:lang w:val="ka-GE"/>
        </w:rPr>
        <w:t>ა</w:t>
      </w:r>
      <w:r w:rsidRPr="00156FBA">
        <w:rPr>
          <w:rFonts w:asciiTheme="minorHAnsi" w:eastAsiaTheme="minorHAnsi" w:hAnsiTheme="minorHAnsi" w:cstheme="minorHAnsi"/>
          <w:sz w:val="24"/>
          <w:szCs w:val="24"/>
        </w:rPr>
        <w:t>ქტიულ</w:t>
      </w:r>
      <w:r w:rsidRPr="00156FBA">
        <w:rPr>
          <w:rFonts w:asciiTheme="minorHAnsi" w:eastAsiaTheme="minorHAnsi" w:hAnsiTheme="minorHAnsi" w:cstheme="minorHAnsi"/>
          <w:sz w:val="24"/>
          <w:szCs w:val="24"/>
          <w:lang w:val="ka-GE"/>
        </w:rPr>
        <w:t>ი</w:t>
      </w:r>
      <w:r w:rsidRPr="00156FBA">
        <w:rPr>
          <w:rFonts w:asciiTheme="minorHAnsi" w:eastAsiaTheme="minorHAnsi" w:hAnsiTheme="minorHAnsi" w:cstheme="minorHAnsi"/>
          <w:sz w:val="24"/>
          <w:szCs w:val="24"/>
        </w:rPr>
        <w:t xml:space="preserve"> ღონისძიებები პერსონალური ჰიგიენის დაცვისთვის. ასეთ შემთხვევაში, პაციენტის მიერ საერთო სველი წერტილების გამოყენება უნდა იყოს მკაცრად გაკონტროლებული. შესაძლოა</w:t>
      </w:r>
      <w:r w:rsidRPr="00156FBA">
        <w:rPr>
          <w:rFonts w:asciiTheme="minorHAnsi" w:eastAsiaTheme="minorHAnsi" w:hAnsiTheme="minorHAnsi" w:cstheme="minorHAnsi"/>
          <w:sz w:val="24"/>
          <w:szCs w:val="24"/>
          <w:lang w:val="ka-GE"/>
        </w:rPr>
        <w:t>,</w:t>
      </w:r>
      <w:r w:rsidRPr="00156FBA">
        <w:rPr>
          <w:rFonts w:asciiTheme="minorHAnsi" w:eastAsiaTheme="minorHAnsi" w:hAnsiTheme="minorHAnsi" w:cstheme="minorHAnsi"/>
          <w:sz w:val="24"/>
          <w:szCs w:val="24"/>
        </w:rPr>
        <w:t xml:space="preserve"> წინასწარ დაიგეგმოს აბაზანით სარგებლობა ან შხაპის მიღება. ასევე, უნდა მოხდეს მუდმივი დასუფთავება და დასუფთვებაზე სუპერვიზია. ყველა ეს ღონისძიება წინასწარ უნდა ეცნობოს პაციენტს. </w:t>
      </w:r>
    </w:p>
    <w:p w14:paraId="6FA6E6A2"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lang w:val="ka-GE"/>
        </w:rPr>
        <w:t xml:space="preserve">თუ </w:t>
      </w:r>
      <w:r w:rsidRPr="00156FBA">
        <w:rPr>
          <w:rFonts w:asciiTheme="minorHAnsi" w:eastAsiaTheme="minorHAnsi" w:hAnsiTheme="minorHAnsi" w:cstheme="minorHAnsi"/>
          <w:sz w:val="24"/>
          <w:szCs w:val="24"/>
        </w:rPr>
        <w:t xml:space="preserve">პაციენტის მდგომარეობა </w:t>
      </w:r>
      <w:r w:rsidRPr="00156FBA">
        <w:rPr>
          <w:rFonts w:asciiTheme="minorHAnsi" w:eastAsiaTheme="minorHAnsi" w:hAnsiTheme="minorHAnsi" w:cstheme="minorHAnsi"/>
          <w:sz w:val="24"/>
          <w:szCs w:val="24"/>
          <w:lang w:val="ka-GE"/>
        </w:rPr>
        <w:t>გაუარესდა</w:t>
      </w:r>
      <w:r w:rsidRPr="00156FBA">
        <w:rPr>
          <w:rFonts w:asciiTheme="minorHAnsi" w:eastAsiaTheme="minorHAnsi" w:hAnsiTheme="minorHAnsi" w:cstheme="minorHAnsi"/>
          <w:sz w:val="24"/>
          <w:szCs w:val="24"/>
        </w:rPr>
        <w:t>, მაშინ უნდა გადაიხედოს მისი განყოფილებაში დარჩენის უსაფრთხოება. COVID19</w:t>
      </w:r>
      <w:r w:rsidRPr="00156FBA">
        <w:rPr>
          <w:rFonts w:asciiTheme="minorHAnsi" w:eastAsiaTheme="minorHAnsi" w:hAnsiTheme="minorHAnsi" w:cstheme="minorHAnsi"/>
          <w:sz w:val="24"/>
          <w:szCs w:val="24"/>
          <w:lang w:val="ka-GE"/>
        </w:rPr>
        <w:t>-ზე</w:t>
      </w:r>
      <w:r w:rsidRPr="00156FBA">
        <w:rPr>
          <w:rFonts w:asciiTheme="minorHAnsi" w:eastAsiaTheme="minorHAnsi" w:hAnsiTheme="minorHAnsi" w:cstheme="minorHAnsi"/>
          <w:sz w:val="24"/>
          <w:szCs w:val="24"/>
        </w:rPr>
        <w:t xml:space="preserve"> საეჭვო </w:t>
      </w:r>
      <w:r w:rsidRPr="00156FBA">
        <w:rPr>
          <w:rFonts w:asciiTheme="minorHAnsi" w:eastAsiaTheme="minorHAnsi" w:hAnsiTheme="minorHAnsi" w:cstheme="minorHAnsi"/>
          <w:sz w:val="24"/>
          <w:szCs w:val="24"/>
          <w:lang w:val="ka-GE"/>
        </w:rPr>
        <w:t xml:space="preserve">შემთხვევაში </w:t>
      </w:r>
      <w:r w:rsidRPr="00156FBA">
        <w:rPr>
          <w:rFonts w:asciiTheme="minorHAnsi" w:eastAsiaTheme="minorHAnsi" w:hAnsiTheme="minorHAnsi" w:cstheme="minorHAnsi"/>
          <w:sz w:val="24"/>
          <w:szCs w:val="24"/>
        </w:rPr>
        <w:t>უნდა ჩატარდეს ტესტირება და დადასტურების</w:t>
      </w:r>
      <w:r w:rsidRPr="00156FBA">
        <w:rPr>
          <w:rFonts w:asciiTheme="minorHAnsi" w:eastAsiaTheme="minorHAnsi" w:hAnsiTheme="minorHAnsi" w:cstheme="minorHAnsi"/>
          <w:sz w:val="24"/>
          <w:szCs w:val="24"/>
          <w:lang w:val="ka-GE"/>
        </w:rPr>
        <w:t xml:space="preserve"> შემდეგ</w:t>
      </w:r>
      <w:r w:rsidRPr="00156FBA">
        <w:rPr>
          <w:rFonts w:asciiTheme="minorHAnsi" w:eastAsiaTheme="minorHAnsi" w:hAnsiTheme="minorHAnsi" w:cstheme="minorHAnsi"/>
          <w:sz w:val="24"/>
          <w:szCs w:val="24"/>
        </w:rPr>
        <w:t xml:space="preserve"> მოხდეს </w:t>
      </w:r>
      <w:r w:rsidRPr="00156FBA">
        <w:rPr>
          <w:rFonts w:asciiTheme="minorHAnsi" w:eastAsiaTheme="minorHAnsi" w:hAnsiTheme="minorHAnsi" w:cstheme="minorHAnsi"/>
          <w:sz w:val="24"/>
          <w:szCs w:val="24"/>
          <w:lang w:val="ka-GE"/>
        </w:rPr>
        <w:t xml:space="preserve">პაციენტის </w:t>
      </w:r>
      <w:r w:rsidRPr="00156FBA">
        <w:rPr>
          <w:rFonts w:asciiTheme="minorHAnsi" w:eastAsiaTheme="minorHAnsi" w:hAnsiTheme="minorHAnsi" w:cstheme="minorHAnsi"/>
          <w:sz w:val="24"/>
          <w:szCs w:val="24"/>
        </w:rPr>
        <w:t xml:space="preserve">რეფერირება, ყველა საავადმყოფოს წინასწარ უნდა ჰქონდეს შეთანხმება ასეთი </w:t>
      </w:r>
      <w:r w:rsidRPr="00156FBA">
        <w:rPr>
          <w:rFonts w:asciiTheme="minorHAnsi" w:eastAsiaTheme="minorHAnsi" w:hAnsiTheme="minorHAnsi" w:cstheme="minorHAnsi"/>
          <w:sz w:val="24"/>
          <w:szCs w:val="24"/>
          <w:lang w:val="ka-GE"/>
        </w:rPr>
        <w:t>მდგომარეობების</w:t>
      </w:r>
      <w:r w:rsidRPr="00156FBA">
        <w:rPr>
          <w:rFonts w:asciiTheme="minorHAnsi" w:eastAsiaTheme="minorHAnsi" w:hAnsiTheme="minorHAnsi" w:cstheme="minorHAnsi"/>
          <w:sz w:val="24"/>
          <w:szCs w:val="24"/>
        </w:rPr>
        <w:t xml:space="preserve"> </w:t>
      </w:r>
      <w:r w:rsidRPr="00156FBA">
        <w:rPr>
          <w:rFonts w:asciiTheme="minorHAnsi" w:eastAsiaTheme="minorHAnsi" w:hAnsiTheme="minorHAnsi" w:cstheme="minorHAnsi"/>
          <w:sz w:val="24"/>
          <w:szCs w:val="24"/>
        </w:rPr>
        <w:lastRenderedPageBreak/>
        <w:t xml:space="preserve">მართვასთან დაკავშირებით, რაც საჭიროებისას პაციენტის </w:t>
      </w:r>
      <w:r w:rsidRPr="00156FBA">
        <w:rPr>
          <w:rFonts w:asciiTheme="minorHAnsi" w:eastAsiaTheme="minorHAnsi" w:hAnsiTheme="minorHAnsi" w:cstheme="minorHAnsi"/>
          <w:sz w:val="24"/>
          <w:szCs w:val="24"/>
          <w:lang w:val="ka-GE"/>
        </w:rPr>
        <w:t>ცხელების კლინიკაში</w:t>
      </w:r>
      <w:r w:rsidRPr="00156FBA">
        <w:rPr>
          <w:rFonts w:asciiTheme="minorHAnsi" w:eastAsiaTheme="minorHAnsi" w:hAnsiTheme="minorHAnsi" w:cstheme="minorHAnsi"/>
          <w:sz w:val="24"/>
          <w:szCs w:val="24"/>
        </w:rPr>
        <w:t xml:space="preserve"> გადაყვანას</w:t>
      </w:r>
      <w:r w:rsidRPr="00156FBA">
        <w:rPr>
          <w:rFonts w:asciiTheme="minorHAnsi" w:eastAsiaTheme="minorHAnsi" w:hAnsiTheme="minorHAnsi" w:cstheme="minorHAnsi"/>
          <w:sz w:val="24"/>
          <w:szCs w:val="24"/>
          <w:lang w:val="ka-GE"/>
        </w:rPr>
        <w:t xml:space="preserve">აც </w:t>
      </w:r>
      <w:r w:rsidRPr="00156FBA">
        <w:rPr>
          <w:rFonts w:asciiTheme="minorHAnsi" w:eastAsiaTheme="minorHAnsi" w:hAnsiTheme="minorHAnsi" w:cstheme="minorHAnsi"/>
          <w:sz w:val="24"/>
          <w:szCs w:val="24"/>
        </w:rPr>
        <w:t xml:space="preserve">გულისხმობს. </w:t>
      </w:r>
    </w:p>
    <w:p w14:paraId="70EAC4B8"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 xml:space="preserve">პაციენტის </w:t>
      </w:r>
      <w:r w:rsidRPr="00156FBA">
        <w:rPr>
          <w:rFonts w:asciiTheme="minorHAnsi" w:eastAsiaTheme="minorHAnsi" w:hAnsiTheme="minorHAnsi" w:cstheme="minorHAnsi"/>
          <w:sz w:val="24"/>
          <w:szCs w:val="24"/>
          <w:lang w:val="ka-GE"/>
        </w:rPr>
        <w:t xml:space="preserve">ცხელების ან </w:t>
      </w:r>
      <w:bookmarkStart w:id="35" w:name="_Hlk39429207"/>
      <w:r w:rsidRPr="00156FBA">
        <w:rPr>
          <w:rFonts w:asciiTheme="minorHAnsi" w:eastAsiaTheme="minorHAnsi" w:hAnsiTheme="minorHAnsi" w:cstheme="minorHAnsi"/>
          <w:sz w:val="24"/>
          <w:szCs w:val="24"/>
        </w:rPr>
        <w:t>COVID19</w:t>
      </w:r>
      <w:bookmarkEnd w:id="35"/>
      <w:r w:rsidRPr="00156FBA">
        <w:rPr>
          <w:rFonts w:asciiTheme="minorHAnsi" w:eastAsiaTheme="minorHAnsi" w:hAnsiTheme="minorHAnsi" w:cstheme="minorHAnsi"/>
          <w:sz w:val="24"/>
          <w:szCs w:val="24"/>
        </w:rPr>
        <w:t>-</w:t>
      </w:r>
      <w:r w:rsidRPr="00156FBA">
        <w:rPr>
          <w:rFonts w:asciiTheme="minorHAnsi" w:eastAsiaTheme="minorHAnsi" w:hAnsiTheme="minorHAnsi" w:cstheme="minorHAnsi"/>
          <w:sz w:val="24"/>
          <w:szCs w:val="24"/>
          <w:lang w:val="ka-GE"/>
        </w:rPr>
        <w:t xml:space="preserve">ის კლინიკაში </w:t>
      </w:r>
      <w:r w:rsidRPr="00156FBA">
        <w:rPr>
          <w:rFonts w:asciiTheme="minorHAnsi" w:eastAsiaTheme="minorHAnsi" w:hAnsiTheme="minorHAnsi" w:cstheme="minorHAnsi"/>
          <w:sz w:val="24"/>
          <w:szCs w:val="24"/>
        </w:rPr>
        <w:t xml:space="preserve">გადაყვანის შემდეგ, განყოფილების პერსონალი ეხმარება ზოგადი ჯანდაცვის სპეციალისტებს პაციენტის მართვაში, უწევს კონსულტაციას კოლეგებს და აგრძელებს მონიტორინგს პაციენტის მდგომარეობაზე, რათა სომატური მდგომარეობის გაუმჯობესების შემდეგ კვლავ უზრუნველყოს მისი დაბრუნება განყოფილებაში. </w:t>
      </w:r>
    </w:p>
    <w:p w14:paraId="7989A806"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ოჯახის წევრებს დაუყოვნებლივ ეცნობებათ პაციენტის საეჭვო ნიშნებისა და იზოლაციაში გადაყვანის შესახებ. ყველა მნახველი, რომელმაც პაციენტი მოინახულა სიმპტომების გამოვლენამდე უნდა გადავიდეს თვითიზოლაციი</w:t>
      </w:r>
      <w:r w:rsidRPr="00156FBA">
        <w:rPr>
          <w:rFonts w:asciiTheme="minorHAnsi" w:eastAsiaTheme="minorHAnsi" w:hAnsiTheme="minorHAnsi" w:cstheme="minorHAnsi"/>
          <w:sz w:val="24"/>
          <w:szCs w:val="24"/>
          <w:lang w:val="ka-GE"/>
        </w:rPr>
        <w:t>ს</w:t>
      </w:r>
      <w:r w:rsidRPr="00156FBA">
        <w:rPr>
          <w:rFonts w:asciiTheme="minorHAnsi" w:eastAsiaTheme="minorHAnsi" w:hAnsiTheme="minorHAnsi" w:cstheme="minorHAnsi"/>
          <w:sz w:val="24"/>
          <w:szCs w:val="24"/>
        </w:rPr>
        <w:t xml:space="preserve"> რეჟიმში ქვეყანაში მოქმედი რეკომენდაციის შესაბამისად.</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ონტაქტში მყოფი პირების იდენტიფიკაციას ახდენს დაწესებულებაში ინფექციის კონტროლზე პასუხისმგებელი პირი დაავადებათა კონტროლის წარმომადგენლებთან ერთად</w:t>
      </w:r>
    </w:p>
    <w:p w14:paraId="30FFDEA6" w14:textId="77777777" w:rsidR="00156FBA" w:rsidRPr="00156FBA" w:rsidRDefault="00156FBA" w:rsidP="00E607BD">
      <w:pPr>
        <w:numPr>
          <w:ilvl w:val="1"/>
          <w:numId w:val="7"/>
        </w:numPr>
        <w:tabs>
          <w:tab w:val="left" w:pos="709"/>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 xml:space="preserve">COVID-19-თ </w:t>
      </w:r>
      <w:r w:rsidRPr="00156FBA">
        <w:rPr>
          <w:rFonts w:asciiTheme="minorHAnsi" w:eastAsiaTheme="minorHAnsi" w:hAnsiTheme="minorHAnsi" w:cstheme="minorHAnsi"/>
          <w:sz w:val="24"/>
          <w:szCs w:val="24"/>
          <w:lang w:val="ka-GE"/>
        </w:rPr>
        <w:t>ინფიცირებულ პაციენტთან ვიზიტორები არ დაიშვება</w:t>
      </w:r>
    </w:p>
    <w:p w14:paraId="630D5281" w14:textId="77777777" w:rsidR="00156FBA" w:rsidRPr="00156FBA" w:rsidRDefault="00156FBA" w:rsidP="00156FBA">
      <w:pPr>
        <w:tabs>
          <w:tab w:val="left" w:pos="709"/>
          <w:tab w:val="left" w:pos="993"/>
        </w:tabs>
        <w:spacing w:after="160" w:line="360" w:lineRule="auto"/>
        <w:ind w:left="792"/>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lang w:val="ka-GE"/>
        </w:rPr>
        <w:t>ინფექციის გამოვლენის შემთხვევაში, მოქმედი კანონმდებლობის თანახმად, დაუყოვნებლივ უნდა ეცნობოს ადგილობრივ ჯანდაცვის ორგანიზაციებს.</w:t>
      </w:r>
    </w:p>
    <w:p w14:paraId="112314A7" w14:textId="77777777" w:rsidR="00156FBA" w:rsidRPr="00156FBA" w:rsidRDefault="00156FBA" w:rsidP="00156FBA">
      <w:pPr>
        <w:keepNext/>
        <w:keepLines/>
        <w:spacing w:before="40"/>
        <w:outlineLvl w:val="2"/>
        <w:rPr>
          <w:rFonts w:asciiTheme="minorHAnsi" w:eastAsiaTheme="majorEastAsia" w:hAnsiTheme="minorHAnsi" w:cstheme="minorHAnsi"/>
          <w:color w:val="1F4D78" w:themeColor="accent1" w:themeShade="7F"/>
          <w:sz w:val="24"/>
          <w:szCs w:val="24"/>
          <w:lang w:val="ka-GE"/>
        </w:rPr>
      </w:pPr>
      <w:bookmarkStart w:id="36" w:name="_Toc39431506"/>
      <w:bookmarkStart w:id="37" w:name="_Toc39432587"/>
      <w:r w:rsidRPr="00156FBA">
        <w:rPr>
          <w:rFonts w:asciiTheme="minorHAnsi" w:eastAsiaTheme="majorEastAsia" w:hAnsiTheme="minorHAnsi" w:cstheme="minorHAnsi"/>
          <w:color w:val="1F4D78" w:themeColor="accent1" w:themeShade="7F"/>
          <w:sz w:val="24"/>
          <w:szCs w:val="24"/>
          <w:lang w:val="ka-GE"/>
        </w:rPr>
        <w:t>ჩვეული აქტივობების წარმართვა განყოფილებაში</w:t>
      </w:r>
      <w:bookmarkEnd w:id="36"/>
      <w:bookmarkEnd w:id="37"/>
    </w:p>
    <w:p w14:paraId="09DC12D4" w14:textId="77777777" w:rsidR="00156FBA" w:rsidRPr="00156FBA" w:rsidRDefault="00156FBA" w:rsidP="00156FBA">
      <w:pPr>
        <w:rPr>
          <w:rFonts w:asciiTheme="minorHAnsi" w:hAnsiTheme="minorHAnsi" w:cstheme="minorHAnsi"/>
          <w:sz w:val="24"/>
          <w:szCs w:val="24"/>
          <w:lang w:val="ka-GE"/>
        </w:rPr>
      </w:pPr>
    </w:p>
    <w:p w14:paraId="5ACAFF6B"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 xml:space="preserve">არსებული კრიზისული სიტუაციიდან გამომდინარე პაციენტის ბაზისური მკურნალობის წარმართვა მთელ რიგ სირთულეებთანაა დაკავშირებული.  პირველ ადგილზე შეიძლება  პაციენტების ფიზიკური ჯანმრთელობის საკითხი დადგეს, ხოლო ფსიქოფარმაკოლოგიურმა და თერაპიულმა მკურნალობამ უკანა პლანზე გადაიწიოს.  ზრუნვის ბაზისური პრინციპი უნდა იყოს პაციენტისთვის, სულ ცოტა, მისი საჭიროების შესაბამისი აუცილებელი  მინიმალური მკურნალობის უზრუნველყოფა. </w:t>
      </w:r>
    </w:p>
    <w:p w14:paraId="38B592C0"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თუ პაციენტს აღენიშნება COVID-19 სიმპტომები, მისი ფიზიკური ჯანმრთელობის საკითხები ხდება პრიორიტეტული. შესაძლოა საჭირო გახდეს დანიშნული ფსიქოტროპული პრეპარატების გადახედვა.</w:t>
      </w:r>
    </w:p>
    <w:p w14:paraId="28CB924A"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 xml:space="preserve">სასურველია, რომ განყოფილებაში გაგრძელდეს გარკვეული აქტივობები, სადაც შესაძლებელია ფიზიკური დისტანციის უზრუნველყოფა, მაგალითად, პაციენტების გასეირნება ეზოში. </w:t>
      </w:r>
    </w:p>
    <w:p w14:paraId="24B7DFC0"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 xml:space="preserve">განყოფილებაში მოწევა დაშვებული უნდა იყოს სპეციალურად გამოყოფილ ადგილას, სადაც ფიზიკური დისტანცირება იქნება დაცული. პაციენტებს უნდა </w:t>
      </w:r>
      <w:r w:rsidRPr="00156FBA">
        <w:rPr>
          <w:rFonts w:asciiTheme="minorHAnsi" w:eastAsiaTheme="minorHAnsi" w:hAnsiTheme="minorHAnsi" w:cstheme="minorHAnsi"/>
          <w:sz w:val="24"/>
          <w:szCs w:val="24"/>
        </w:rPr>
        <w:lastRenderedPageBreak/>
        <w:t xml:space="preserve">განემარტოთ, რომ  COVID-19 აზიანებს ფილტვებს და მოწევა ზრდის დაავადების მძიმედ განვითარების რისკს.  </w:t>
      </w:r>
    </w:p>
    <w:p w14:paraId="3D0F8B70" w14:textId="77777777" w:rsidR="00156FBA" w:rsidRPr="00156FBA" w:rsidRDefault="00156FBA" w:rsidP="00156FBA">
      <w:pPr>
        <w:keepNext/>
        <w:keepLines/>
        <w:spacing w:before="40"/>
        <w:ind w:firstLine="567"/>
        <w:outlineLvl w:val="2"/>
        <w:rPr>
          <w:rFonts w:asciiTheme="minorHAnsi" w:eastAsiaTheme="majorEastAsia" w:hAnsiTheme="minorHAnsi" w:cstheme="minorHAnsi"/>
          <w:color w:val="1F4D78" w:themeColor="accent1" w:themeShade="7F"/>
          <w:sz w:val="24"/>
          <w:szCs w:val="24"/>
          <w:lang w:val="ka-GE"/>
        </w:rPr>
      </w:pPr>
      <w:bookmarkStart w:id="38" w:name="_Toc39431507"/>
      <w:bookmarkStart w:id="39" w:name="_Toc39432588"/>
      <w:r w:rsidRPr="00156FBA">
        <w:rPr>
          <w:rFonts w:asciiTheme="minorHAnsi" w:eastAsiaTheme="majorEastAsia" w:hAnsiTheme="minorHAnsi" w:cstheme="minorHAnsi"/>
          <w:color w:val="1F4D78" w:themeColor="accent1" w:themeShade="7F"/>
          <w:sz w:val="24"/>
          <w:szCs w:val="24"/>
          <w:lang w:val="ka-GE"/>
        </w:rPr>
        <w:t>პაციენტის გადაყვანა სხვა დაწესებულებაში</w:t>
      </w:r>
      <w:bookmarkEnd w:id="38"/>
      <w:bookmarkEnd w:id="39"/>
    </w:p>
    <w:p w14:paraId="1865147E" w14:textId="77777777" w:rsidR="00156FBA" w:rsidRPr="00156FBA" w:rsidRDefault="00156FBA" w:rsidP="00156FBA">
      <w:pPr>
        <w:ind w:firstLine="567"/>
        <w:rPr>
          <w:rFonts w:asciiTheme="minorHAnsi" w:hAnsiTheme="minorHAnsi" w:cstheme="minorHAnsi"/>
          <w:sz w:val="24"/>
          <w:szCs w:val="24"/>
          <w:lang w:val="ka-GE"/>
        </w:rPr>
      </w:pPr>
    </w:p>
    <w:p w14:paraId="78CFE037"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პაციენტის გადაყვანაზე</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 xml:space="preserve">გადაწყვეტილების მიღება უნდა მოხდეს პაციენტის მდგომარეობის და </w:t>
      </w:r>
      <w:r w:rsidRPr="00156FBA">
        <w:rPr>
          <w:rFonts w:asciiTheme="minorHAnsi" w:eastAsiaTheme="minorHAnsi" w:hAnsiTheme="minorHAnsi" w:cstheme="minorHAnsi"/>
          <w:sz w:val="24"/>
          <w:szCs w:val="24"/>
          <w:lang w:val="ka-GE"/>
        </w:rPr>
        <w:t xml:space="preserve">იმ დროისთვის </w:t>
      </w:r>
      <w:r w:rsidRPr="00156FBA">
        <w:rPr>
          <w:rFonts w:asciiTheme="minorHAnsi" w:eastAsiaTheme="minorHAnsi" w:hAnsiTheme="minorHAnsi" w:cstheme="minorHAnsi"/>
          <w:sz w:val="24"/>
          <w:szCs w:val="24"/>
        </w:rPr>
        <w:t xml:space="preserve">ქვეყანაში არსებული ვითარებისა და მოქმედი რეგულაციების გათვალისწინებით.  </w:t>
      </w:r>
      <w:r w:rsidRPr="00156FBA">
        <w:rPr>
          <w:rFonts w:asciiTheme="minorHAnsi" w:eastAsiaTheme="minorHAnsi" w:hAnsiTheme="minorHAnsi" w:cstheme="minorHAnsi"/>
          <w:sz w:val="24"/>
          <w:szCs w:val="24"/>
          <w:lang w:val="ka-GE"/>
        </w:rPr>
        <w:t>ასეთ დროს, საჭიროა წინასწარ მოხდეს შეთანხმება სატრანსპორტო კომპანიასა და რეფერირებულ სამედიცინო დაწესებულებასთან მათ მიერ შესაბამისი დაცვითი ღონისძიებების დროულად გასატარებლად.</w:t>
      </w:r>
    </w:p>
    <w:p w14:paraId="59D991E5"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 xml:space="preserve">პაციენტის ესკორტირებისას უნდა მოხდეს ინდივიდუალურად პაციენტის გადაყვანა და  დაცული უნდა იყოს 2 მეტრი ფიზიკური დისტანცია. </w:t>
      </w:r>
      <w:r w:rsidRPr="00156FBA">
        <w:rPr>
          <w:rFonts w:asciiTheme="minorHAnsi" w:eastAsiaTheme="minorHAnsi" w:hAnsiTheme="minorHAnsi" w:cstheme="minorHAnsi"/>
          <w:sz w:val="24"/>
          <w:szCs w:val="24"/>
          <w:lang w:val="ka-GE"/>
        </w:rPr>
        <w:t>სასურველია პაციენტს ეკეთოს ქირურგიული ნიღაბი და ახსნილი ჰქონდეს რესპირატორული ჰიგიენის წესები.</w:t>
      </w:r>
    </w:p>
    <w:p w14:paraId="0ABED809"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პაციენტთან გამოყენებული თეთრეულის რეცხვა უნდა მოხდეს სარეცხ მანქანაში 60−90 ° C ზე სარეცხი საშუალების გამოყენებით.</w:t>
      </w:r>
    </w:p>
    <w:p w14:paraId="56727C94"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თუ აღნიშნულ ტემპერატურაზე რეცხვა ვერ ხერხდება თეთრეული უნდა მოთავსდეს  0.05% ქლორის შემცველ ხსნარში 30 წუთის განმავლობაში შემდგომი რეცხვით.</w:t>
      </w:r>
    </w:p>
    <w:p w14:paraId="01221329" w14:textId="77777777" w:rsidR="00156FBA" w:rsidRPr="00156FBA" w:rsidRDefault="00156FBA" w:rsidP="00156FBA">
      <w:pPr>
        <w:rPr>
          <w:rFonts w:asciiTheme="minorHAnsi" w:hAnsiTheme="minorHAnsi" w:cstheme="minorHAnsi"/>
          <w:sz w:val="24"/>
          <w:szCs w:val="24"/>
          <w:lang w:val="ka-GE"/>
        </w:rPr>
      </w:pPr>
    </w:p>
    <w:p w14:paraId="1345B3C2" w14:textId="77777777" w:rsidR="00156FBA" w:rsidRPr="00156FBA" w:rsidRDefault="00156FBA" w:rsidP="00E607BD">
      <w:pPr>
        <w:keepNext/>
        <w:keepLines/>
        <w:numPr>
          <w:ilvl w:val="0"/>
          <w:numId w:val="7"/>
        </w:numPr>
        <w:outlineLvl w:val="1"/>
        <w:rPr>
          <w:rFonts w:asciiTheme="minorHAnsi" w:eastAsiaTheme="majorEastAsia" w:hAnsiTheme="minorHAnsi" w:cstheme="minorHAnsi"/>
          <w:color w:val="2E74B5" w:themeColor="accent1" w:themeShade="BF"/>
          <w:sz w:val="24"/>
          <w:szCs w:val="24"/>
          <w:lang w:val="ka-GE"/>
        </w:rPr>
      </w:pPr>
      <w:bookmarkStart w:id="40" w:name="_Toc39431508"/>
      <w:bookmarkStart w:id="41" w:name="_Toc39432589"/>
      <w:r w:rsidRPr="00156FBA">
        <w:rPr>
          <w:rFonts w:asciiTheme="minorHAnsi" w:eastAsiaTheme="majorEastAsia" w:hAnsiTheme="minorHAnsi" w:cstheme="minorHAnsi"/>
          <w:color w:val="2E74B5" w:themeColor="accent1" w:themeShade="BF"/>
          <w:sz w:val="24"/>
          <w:szCs w:val="24"/>
          <w:lang w:val="ka-GE"/>
        </w:rPr>
        <w:t>ფსიქოტროპული მედიკამენტების გამოყენება COVID 19 საეჭვო ან დადასტურებული შემთხვევების დროს</w:t>
      </w:r>
      <w:bookmarkEnd w:id="40"/>
      <w:bookmarkEnd w:id="41"/>
    </w:p>
    <w:p w14:paraId="740DE53A" w14:textId="77777777" w:rsidR="00156FBA" w:rsidRPr="00156FBA" w:rsidRDefault="00156FBA" w:rsidP="00156FBA">
      <w:pPr>
        <w:rPr>
          <w:rFonts w:asciiTheme="minorHAnsi" w:hAnsiTheme="minorHAnsi" w:cstheme="minorHAnsi"/>
          <w:sz w:val="24"/>
          <w:szCs w:val="24"/>
          <w:lang w:val="ka-GE"/>
        </w:rPr>
      </w:pPr>
    </w:p>
    <w:p w14:paraId="541FDFE9" w14:textId="77777777" w:rsidR="00156FBA" w:rsidRPr="00156FBA" w:rsidRDefault="00156FBA" w:rsidP="00156FBA">
      <w:pPr>
        <w:spacing w:line="360" w:lineRule="auto"/>
        <w:jc w:val="both"/>
        <w:rPr>
          <w:rFonts w:asciiTheme="minorHAnsi" w:hAnsiTheme="minorHAnsi" w:cstheme="minorHAnsi"/>
          <w:sz w:val="24"/>
          <w:szCs w:val="24"/>
        </w:rPr>
      </w:pPr>
    </w:p>
    <w:p w14:paraId="65DDDD36"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lang w:val="ka-GE"/>
        </w:rPr>
        <w:t xml:space="preserve">ფსიქიკური აშლილობის მქონე პაციენტისთვის უზრუნველყოფილი უნდა იყოს მკურნალობის </w:t>
      </w:r>
      <w:r w:rsidRPr="00156FBA">
        <w:rPr>
          <w:rFonts w:asciiTheme="minorHAnsi" w:eastAsiaTheme="minorHAnsi" w:hAnsiTheme="minorHAnsi" w:cstheme="minorHAnsi"/>
          <w:sz w:val="24"/>
          <w:szCs w:val="24"/>
        </w:rPr>
        <w:t>უწყვეტ</w:t>
      </w:r>
      <w:r w:rsidRPr="00156FBA">
        <w:rPr>
          <w:rFonts w:asciiTheme="minorHAnsi" w:eastAsiaTheme="minorHAnsi" w:hAnsiTheme="minorHAnsi" w:cstheme="minorHAnsi"/>
          <w:sz w:val="24"/>
          <w:szCs w:val="24"/>
          <w:lang w:val="ka-GE"/>
        </w:rPr>
        <w:t>ობა.</w:t>
      </w:r>
    </w:p>
    <w:p w14:paraId="0B7C4C38"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ეპიდემიის დროს ექიმმა განსაკუთრებული სიფრთხილე უნდა გამოიჩინოს პაციენტებისთვის უკვე დანიშნული ანტიდეპრესანტის, შფოთვის საწინააღმდეგო ან ანტიფსიქოზური წამლების მოხსნის ან ცვლილების შესახებ  გადაწყვეტილების მიღებისას.</w:t>
      </w:r>
    </w:p>
    <w:p w14:paraId="3A84AD87"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ზოგ შემთხვევაში, კლინიკური საჭიროების გამო, დანიშნულების ცვლილება ან მოხსნა შეიძლება  გარდაუვალი იყოს, მაგრამ ექიმმა უნდა  საგულდაგულოდ გააფორმოს კლინიკური დასაბუთება და დასახოს მონიტორინგის ღონისძიებები.</w:t>
      </w:r>
    </w:p>
    <w:p w14:paraId="0F01DBD4"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lastRenderedPageBreak/>
        <w:t xml:space="preserve">მრავალი პაციენტისთვის სავარაუდოდ უკეთესია, რომ გააგრძელოს დანიშნული რეგულარული მედიკამენტები იმ დრომდე, სანამ ექიმი მას პირადად არ შეხვდება ან პაციენტი ექიმთან (ან სამედიცინო მომსახურების მიმწოდებელთან)  ერთად გადაწყვეტილების მიღების პროცესში არ  ჩაერთვება. </w:t>
      </w:r>
    </w:p>
    <w:p w14:paraId="555B07F1"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უნდა გა</w:t>
      </w:r>
      <w:r w:rsidRPr="00156FBA">
        <w:rPr>
          <w:rFonts w:asciiTheme="minorHAnsi" w:eastAsiaTheme="minorHAnsi" w:hAnsiTheme="minorHAnsi" w:cstheme="minorHAnsi"/>
          <w:sz w:val="24"/>
          <w:szCs w:val="24"/>
          <w:lang w:val="ka-GE"/>
        </w:rPr>
        <w:t>ვ</w:t>
      </w:r>
      <w:r w:rsidRPr="00156FBA">
        <w:rPr>
          <w:rFonts w:asciiTheme="minorHAnsi" w:eastAsiaTheme="minorHAnsi" w:hAnsiTheme="minorHAnsi" w:cstheme="minorHAnsi"/>
          <w:sz w:val="24"/>
          <w:szCs w:val="24"/>
        </w:rPr>
        <w:t>ითვალისწინოთ ის ფაქტი, რომ შფოთვა,  დეპრესიული და ფსიქოზური სიმპტომები შესაძლოა გაუარესდეს ექსტრემალური სტრესისა და სოციალური პრობლემების აღმოცენებისას</w:t>
      </w:r>
      <w:r w:rsidRPr="00156FBA">
        <w:rPr>
          <w:rFonts w:asciiTheme="minorHAnsi" w:eastAsiaTheme="minorHAnsi" w:hAnsiTheme="minorHAnsi" w:cstheme="minorHAnsi"/>
          <w:sz w:val="24"/>
          <w:szCs w:val="24"/>
          <w:lang w:val="ka-GE"/>
        </w:rPr>
        <w:t>.</w:t>
      </w:r>
      <w:r w:rsidRPr="00156FBA">
        <w:rPr>
          <w:rFonts w:asciiTheme="minorHAnsi" w:eastAsiaTheme="minorHAnsi" w:hAnsiTheme="minorHAnsi" w:cstheme="minorHAnsi"/>
          <w:sz w:val="24"/>
          <w:szCs w:val="24"/>
        </w:rPr>
        <w:t xml:space="preserve"> პაციენტებს უჩნდებათ ემოციური და ფსიქოლოგიური დაავადებების რეციდივის ან მათი გამწვავების რისკი.</w:t>
      </w:r>
    </w:p>
    <w:p w14:paraId="204C7DAC"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ვურჩიოთ პაციენტს, წამლები გააგრძელოს ბოლოს დანიშნული დოზირებით იმ დრომდე, სანამ არ მოხდება ეპიდსიტუაციის ნორმალიზება და არ მოიხსნება სამედიცინო მომსახურების შეზღუდვები  და  მხოლოდ ამის შემდეგ  განიხილოს ფჯ სპეციალისტთან შეხვედრის შემდეგ,  რამდენად შესაძლებელია დოზის შემცირება ან მოხსნა.</w:t>
      </w:r>
    </w:p>
    <w:p w14:paraId="317DF026" w14:textId="77777777" w:rsidR="00156FBA" w:rsidRPr="00156FBA" w:rsidRDefault="00156FBA" w:rsidP="00156FBA">
      <w:pPr>
        <w:spacing w:line="360" w:lineRule="auto"/>
        <w:ind w:firstLine="567"/>
        <w:jc w:val="both"/>
        <w:rPr>
          <w:rFonts w:asciiTheme="minorHAnsi" w:hAnsiTheme="minorHAnsi" w:cstheme="minorHAnsi"/>
          <w:sz w:val="24"/>
          <w:szCs w:val="24"/>
        </w:rPr>
      </w:pPr>
    </w:p>
    <w:p w14:paraId="4772B247" w14:textId="77777777" w:rsidR="00156FBA" w:rsidRPr="00156FBA" w:rsidRDefault="00156FBA" w:rsidP="00156FBA">
      <w:pPr>
        <w:keepNext/>
        <w:keepLines/>
        <w:spacing w:before="40"/>
        <w:outlineLvl w:val="2"/>
        <w:rPr>
          <w:rFonts w:asciiTheme="minorHAnsi" w:eastAsiaTheme="majorEastAsia" w:hAnsiTheme="minorHAnsi" w:cstheme="minorHAnsi"/>
          <w:color w:val="1F4D78" w:themeColor="accent1" w:themeShade="7F"/>
          <w:sz w:val="24"/>
          <w:szCs w:val="24"/>
        </w:rPr>
      </w:pPr>
      <w:bookmarkStart w:id="42" w:name="_Toc39431509"/>
      <w:bookmarkStart w:id="43" w:name="_Toc39432590"/>
      <w:r w:rsidRPr="00156FBA">
        <w:rPr>
          <w:rFonts w:asciiTheme="minorHAnsi" w:eastAsiaTheme="majorEastAsia" w:hAnsiTheme="minorHAnsi" w:cstheme="minorHAnsi"/>
          <w:color w:val="1F4D78" w:themeColor="accent1" w:themeShade="7F"/>
          <w:sz w:val="24"/>
          <w:szCs w:val="24"/>
        </w:rPr>
        <w:t>ბენზოდიაზეპინები ან / და სხვა სწრაფად მოქმედი ტრანკვილიზატორები</w:t>
      </w:r>
      <w:bookmarkEnd w:id="42"/>
      <w:bookmarkEnd w:id="43"/>
    </w:p>
    <w:p w14:paraId="162E2AC8" w14:textId="77777777" w:rsidR="00156FBA" w:rsidRPr="00156FBA" w:rsidRDefault="00156FBA" w:rsidP="00156FBA">
      <w:pPr>
        <w:spacing w:line="360" w:lineRule="auto"/>
        <w:ind w:firstLine="567"/>
        <w:jc w:val="both"/>
        <w:rPr>
          <w:rFonts w:asciiTheme="minorHAnsi" w:hAnsiTheme="minorHAnsi" w:cstheme="minorHAnsi"/>
          <w:sz w:val="24"/>
          <w:szCs w:val="24"/>
          <w:lang w:val="ka-GE"/>
        </w:rPr>
      </w:pPr>
    </w:p>
    <w:p w14:paraId="042BFE18"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პაციენტებ</w:t>
      </w:r>
      <w:r w:rsidRPr="00156FBA">
        <w:rPr>
          <w:rFonts w:asciiTheme="minorHAnsi" w:eastAsiaTheme="minorHAnsi" w:hAnsiTheme="minorHAnsi" w:cstheme="minorHAnsi"/>
          <w:sz w:val="24"/>
          <w:szCs w:val="24"/>
          <w:lang w:val="ka-GE"/>
        </w:rPr>
        <w:t>ი</w:t>
      </w:r>
      <w:r w:rsidRPr="00156FBA">
        <w:rPr>
          <w:rFonts w:asciiTheme="minorHAnsi" w:eastAsiaTheme="minorHAnsi" w:hAnsiTheme="minorHAnsi" w:cstheme="minorHAnsi"/>
          <w:sz w:val="24"/>
          <w:szCs w:val="24"/>
        </w:rPr>
        <w:t>ს</w:t>
      </w:r>
      <w:r w:rsidRPr="00156FBA">
        <w:rPr>
          <w:rFonts w:asciiTheme="minorHAnsi" w:eastAsiaTheme="minorHAnsi" w:hAnsiTheme="minorHAnsi" w:cstheme="minorHAnsi"/>
          <w:sz w:val="24"/>
          <w:szCs w:val="24"/>
          <w:lang w:val="ka-GE"/>
        </w:rPr>
        <w:t xml:space="preserve"> ფიზიკური ჯანმრთელობა</w:t>
      </w:r>
      <w:r w:rsidRPr="00156FBA">
        <w:rPr>
          <w:rFonts w:asciiTheme="minorHAnsi" w:eastAsiaTheme="minorHAnsi" w:hAnsiTheme="minorHAnsi" w:cstheme="minorHAnsi"/>
          <w:sz w:val="24"/>
          <w:szCs w:val="24"/>
        </w:rPr>
        <w:t>, რომლებიც იღებენ ბენზოდიაზეპ</w:t>
      </w:r>
      <w:r w:rsidRPr="00156FBA">
        <w:rPr>
          <w:rFonts w:asciiTheme="minorHAnsi" w:eastAsiaTheme="minorHAnsi" w:hAnsiTheme="minorHAnsi" w:cstheme="minorHAnsi"/>
          <w:sz w:val="24"/>
          <w:szCs w:val="24"/>
          <w:lang w:val="ka-GE"/>
        </w:rPr>
        <w:t>ინის</w:t>
      </w:r>
      <w:r w:rsidRPr="00156FBA">
        <w:rPr>
          <w:rFonts w:asciiTheme="minorHAnsi" w:eastAsiaTheme="minorHAnsi" w:hAnsiTheme="minorHAnsi" w:cstheme="minorHAnsi"/>
          <w:sz w:val="24"/>
          <w:szCs w:val="24"/>
        </w:rPr>
        <w:t xml:space="preserve"> ჯგუფის პრეპარატებს ან სხვა სწრაფად მოქმედ ტრანკვილიზატორებს,</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განსაკუთრებულ მონიტორინგ</w:t>
      </w:r>
      <w:r w:rsidRPr="00156FBA">
        <w:rPr>
          <w:rFonts w:asciiTheme="minorHAnsi" w:eastAsiaTheme="minorHAnsi" w:hAnsiTheme="minorHAnsi" w:cstheme="minorHAnsi"/>
          <w:sz w:val="24"/>
          <w:szCs w:val="24"/>
          <w:lang w:val="ka-GE"/>
        </w:rPr>
        <w:t>ს</w:t>
      </w:r>
      <w:r w:rsidRPr="00156FBA">
        <w:rPr>
          <w:rFonts w:asciiTheme="minorHAnsi" w:eastAsiaTheme="minorHAnsi" w:hAnsiTheme="minorHAnsi" w:cstheme="minorHAnsi"/>
          <w:sz w:val="24"/>
          <w:szCs w:val="24"/>
        </w:rPr>
        <w:t xml:space="preserve"> </w:t>
      </w:r>
      <w:r w:rsidRPr="00156FBA">
        <w:rPr>
          <w:rFonts w:asciiTheme="minorHAnsi" w:eastAsiaTheme="minorHAnsi" w:hAnsiTheme="minorHAnsi" w:cstheme="minorHAnsi"/>
          <w:sz w:val="24"/>
          <w:szCs w:val="24"/>
          <w:lang w:val="ka-GE"/>
        </w:rPr>
        <w:t xml:space="preserve">საჭიროებს, რაც </w:t>
      </w:r>
      <w:r w:rsidRPr="00156FBA">
        <w:rPr>
          <w:rFonts w:asciiTheme="minorHAnsi" w:eastAsiaTheme="minorHAnsi" w:hAnsiTheme="minorHAnsi" w:cstheme="minorHAnsi"/>
          <w:sz w:val="24"/>
          <w:szCs w:val="24"/>
        </w:rPr>
        <w:t>პაციენტის ინდივიდუალური მოვლის გეგმაში</w:t>
      </w:r>
      <w:r w:rsidRPr="00156FBA">
        <w:rPr>
          <w:rFonts w:asciiTheme="minorHAnsi" w:eastAsiaTheme="minorHAnsi" w:hAnsiTheme="minorHAnsi" w:cstheme="minorHAnsi"/>
          <w:sz w:val="24"/>
          <w:szCs w:val="24"/>
          <w:lang w:val="ka-GE"/>
        </w:rPr>
        <w:t xml:space="preserve"> უნდა აისახოს. </w:t>
      </w:r>
    </w:p>
    <w:p w14:paraId="26BFA47B" w14:textId="77777777" w:rsidR="00156FBA" w:rsidRPr="00156FBA" w:rsidRDefault="00156FBA" w:rsidP="00156FBA">
      <w:pPr>
        <w:keepNext/>
        <w:keepLines/>
        <w:spacing w:before="40"/>
        <w:outlineLvl w:val="2"/>
        <w:rPr>
          <w:rFonts w:asciiTheme="minorHAnsi" w:eastAsiaTheme="majorEastAsia" w:hAnsiTheme="minorHAnsi" w:cstheme="minorHAnsi"/>
          <w:color w:val="1F4D78" w:themeColor="accent1" w:themeShade="7F"/>
          <w:sz w:val="24"/>
          <w:szCs w:val="24"/>
        </w:rPr>
      </w:pPr>
      <w:bookmarkStart w:id="44" w:name="_Toc39431510"/>
      <w:bookmarkStart w:id="45" w:name="_Toc39432591"/>
      <w:r w:rsidRPr="00156FBA">
        <w:rPr>
          <w:rFonts w:asciiTheme="minorHAnsi" w:eastAsiaTheme="majorEastAsia" w:hAnsiTheme="minorHAnsi" w:cstheme="minorHAnsi"/>
          <w:color w:val="1F4D78" w:themeColor="accent1" w:themeShade="7F"/>
          <w:sz w:val="24"/>
          <w:szCs w:val="24"/>
        </w:rPr>
        <w:t>ლითიუმის მიღება ფებრილური ცხელების მქონე  პაციენტებში</w:t>
      </w:r>
      <w:bookmarkEnd w:id="44"/>
      <w:bookmarkEnd w:id="45"/>
    </w:p>
    <w:p w14:paraId="2115BA48" w14:textId="77777777" w:rsidR="00156FBA" w:rsidRPr="00156FBA" w:rsidRDefault="00156FBA" w:rsidP="00156FBA">
      <w:pPr>
        <w:spacing w:line="360" w:lineRule="auto"/>
        <w:ind w:firstLine="567"/>
        <w:jc w:val="both"/>
        <w:rPr>
          <w:rFonts w:asciiTheme="minorHAnsi" w:hAnsiTheme="minorHAnsi" w:cstheme="minorHAnsi"/>
          <w:sz w:val="24"/>
          <w:szCs w:val="24"/>
        </w:rPr>
      </w:pPr>
    </w:p>
    <w:p w14:paraId="59982D74"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ფებრილური ცხელებისას პაციენტებში  შეიძლება განვითარდეს გაუწყლოვნება და ლითიუმის დონემ მოიმატოს, რის შედეგადაც იზრდება ლითიუმის ტოქსიკურობის რისკი. ყურადღება მიაქციეთ  ტოქსიკურობის სავარაუდო ნიშნებს, როგორიცაა უხეში ტრემორი და თუ ეს ნიშნები შენიშნეთ, საჭიროა ლითიუმის დონე</w:t>
      </w:r>
      <w:r w:rsidRPr="00156FBA">
        <w:rPr>
          <w:rFonts w:asciiTheme="minorHAnsi" w:eastAsiaTheme="minorHAnsi" w:hAnsiTheme="minorHAnsi" w:cstheme="minorHAnsi"/>
          <w:sz w:val="24"/>
          <w:szCs w:val="24"/>
          <w:lang w:val="ka-GE"/>
        </w:rPr>
        <w:t>ის</w:t>
      </w:r>
      <w:r w:rsidRPr="00156FBA">
        <w:rPr>
          <w:rFonts w:asciiTheme="minorHAnsi" w:eastAsiaTheme="minorHAnsi" w:hAnsiTheme="minorHAnsi" w:cstheme="minorHAnsi"/>
          <w:sz w:val="24"/>
          <w:szCs w:val="24"/>
        </w:rPr>
        <w:t xml:space="preserve"> სასწრაფოდ გადა</w:t>
      </w:r>
      <w:r w:rsidRPr="00156FBA">
        <w:rPr>
          <w:rFonts w:asciiTheme="minorHAnsi" w:eastAsiaTheme="minorHAnsi" w:hAnsiTheme="minorHAnsi" w:cstheme="minorHAnsi"/>
          <w:sz w:val="24"/>
          <w:szCs w:val="24"/>
          <w:lang w:val="ka-GE"/>
        </w:rPr>
        <w:t>მოწმება</w:t>
      </w:r>
      <w:r w:rsidRPr="00156FBA">
        <w:rPr>
          <w:rFonts w:asciiTheme="minorHAnsi" w:eastAsiaTheme="minorHAnsi" w:hAnsiTheme="minorHAnsi" w:cstheme="minorHAnsi"/>
          <w:sz w:val="24"/>
          <w:szCs w:val="24"/>
        </w:rPr>
        <w:t>.</w:t>
      </w:r>
    </w:p>
    <w:p w14:paraId="3E14980D" w14:textId="77777777" w:rsidR="00156FBA" w:rsidRPr="00156FBA" w:rsidRDefault="00156FBA" w:rsidP="00E607BD">
      <w:pPr>
        <w:numPr>
          <w:ilvl w:val="1"/>
          <w:numId w:val="7"/>
        </w:numPr>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 xml:space="preserve">თუ ლითიუმის დონის გადამოწმება ვერ ხერხდება,  </w:t>
      </w:r>
      <w:r w:rsidRPr="00156FBA">
        <w:rPr>
          <w:rFonts w:asciiTheme="minorHAnsi" w:eastAsiaTheme="minorHAnsi" w:hAnsiTheme="minorHAnsi" w:cstheme="minorHAnsi"/>
          <w:sz w:val="24"/>
          <w:szCs w:val="24"/>
          <w:lang w:val="ka-GE"/>
        </w:rPr>
        <w:t>უნდა შევწყვიტოთ</w:t>
      </w:r>
      <w:r w:rsidRPr="00156FBA">
        <w:rPr>
          <w:rFonts w:asciiTheme="minorHAnsi" w:eastAsiaTheme="minorHAnsi" w:hAnsiTheme="minorHAnsi" w:cstheme="minorHAnsi"/>
          <w:sz w:val="24"/>
          <w:szCs w:val="24"/>
        </w:rPr>
        <w:t xml:space="preserve"> წამლის მი</w:t>
      </w:r>
      <w:r w:rsidRPr="00156FBA">
        <w:rPr>
          <w:rFonts w:asciiTheme="minorHAnsi" w:eastAsiaTheme="minorHAnsi" w:hAnsiTheme="minorHAnsi" w:cstheme="minorHAnsi"/>
          <w:sz w:val="24"/>
          <w:szCs w:val="24"/>
          <w:lang w:val="ka-GE"/>
        </w:rPr>
        <w:t>ცემა</w:t>
      </w:r>
      <w:r w:rsidRPr="00156FBA">
        <w:rPr>
          <w:rFonts w:asciiTheme="minorHAnsi" w:eastAsiaTheme="minorHAnsi" w:hAnsiTheme="minorHAnsi" w:cstheme="minorHAnsi"/>
          <w:sz w:val="24"/>
          <w:szCs w:val="24"/>
        </w:rPr>
        <w:t xml:space="preserve"> და რაც შეიძლება მალე ჩა</w:t>
      </w:r>
      <w:r w:rsidRPr="00156FBA">
        <w:rPr>
          <w:rFonts w:asciiTheme="minorHAnsi" w:eastAsiaTheme="minorHAnsi" w:hAnsiTheme="minorHAnsi" w:cstheme="minorHAnsi"/>
          <w:sz w:val="24"/>
          <w:szCs w:val="24"/>
          <w:lang w:val="ka-GE"/>
        </w:rPr>
        <w:t>ვ</w:t>
      </w:r>
      <w:r w:rsidRPr="00156FBA">
        <w:rPr>
          <w:rFonts w:asciiTheme="minorHAnsi" w:eastAsiaTheme="minorHAnsi" w:hAnsiTheme="minorHAnsi" w:cstheme="minorHAnsi"/>
          <w:sz w:val="24"/>
          <w:szCs w:val="24"/>
        </w:rPr>
        <w:t>ატარ</w:t>
      </w:r>
      <w:r w:rsidRPr="00156FBA">
        <w:rPr>
          <w:rFonts w:asciiTheme="minorHAnsi" w:eastAsiaTheme="minorHAnsi" w:hAnsiTheme="minorHAnsi" w:cstheme="minorHAnsi"/>
          <w:sz w:val="24"/>
          <w:szCs w:val="24"/>
          <w:lang w:val="ka-GE"/>
        </w:rPr>
        <w:t>ო</w:t>
      </w:r>
      <w:r w:rsidRPr="00156FBA">
        <w:rPr>
          <w:rFonts w:asciiTheme="minorHAnsi" w:eastAsiaTheme="minorHAnsi" w:hAnsiTheme="minorHAnsi" w:cstheme="minorHAnsi"/>
          <w:sz w:val="24"/>
          <w:szCs w:val="24"/>
        </w:rPr>
        <w:t>თ ანალიზი.  მიმდინარე მკურნალობა და ლითიუმის დოზა უნდა განისაზღვროს სისხლში ლითიუმის შემცველობის  მიხედვით.</w:t>
      </w:r>
    </w:p>
    <w:p w14:paraId="371A0D8E"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lang w:val="ka-GE"/>
        </w:rPr>
        <w:lastRenderedPageBreak/>
        <w:t>უნდა გავითვალისწინოთ</w:t>
      </w:r>
      <w:r w:rsidRPr="00156FBA">
        <w:rPr>
          <w:rFonts w:asciiTheme="minorHAnsi" w:eastAsiaTheme="minorHAnsi" w:hAnsiTheme="minorHAnsi" w:cstheme="minorHAnsi"/>
          <w:sz w:val="24"/>
          <w:szCs w:val="24"/>
        </w:rPr>
        <w:t>, რომ ლითიუმის უეცარ</w:t>
      </w:r>
      <w:r w:rsidRPr="00156FBA">
        <w:rPr>
          <w:rFonts w:asciiTheme="minorHAnsi" w:eastAsiaTheme="minorHAnsi" w:hAnsiTheme="minorHAnsi" w:cstheme="minorHAnsi"/>
          <w:sz w:val="24"/>
          <w:szCs w:val="24"/>
          <w:lang w:val="ka-GE"/>
        </w:rPr>
        <w:t>მა</w:t>
      </w:r>
      <w:r w:rsidRPr="00156FBA">
        <w:rPr>
          <w:rFonts w:asciiTheme="minorHAnsi" w:eastAsiaTheme="minorHAnsi" w:hAnsiTheme="minorHAnsi" w:cstheme="minorHAnsi"/>
          <w:sz w:val="24"/>
          <w:szCs w:val="24"/>
        </w:rPr>
        <w:t xml:space="preserve"> შეწყვეტა</w:t>
      </w:r>
      <w:r w:rsidRPr="00156FBA">
        <w:rPr>
          <w:rFonts w:asciiTheme="minorHAnsi" w:eastAsiaTheme="minorHAnsi" w:hAnsiTheme="minorHAnsi" w:cstheme="minorHAnsi"/>
          <w:sz w:val="24"/>
          <w:szCs w:val="24"/>
          <w:lang w:val="ka-GE"/>
        </w:rPr>
        <w:t xml:space="preserve">მ, განსაკუთრებით მანიაკალური მდგომარეობის შემთხვევაში, </w:t>
      </w:r>
      <w:r w:rsidRPr="00156FBA">
        <w:rPr>
          <w:rFonts w:asciiTheme="minorHAnsi" w:eastAsiaTheme="minorHAnsi" w:hAnsiTheme="minorHAnsi" w:cstheme="minorHAnsi"/>
          <w:sz w:val="24"/>
          <w:szCs w:val="24"/>
        </w:rPr>
        <w:t xml:space="preserve">შეიძლება </w:t>
      </w:r>
      <w:r w:rsidRPr="00156FBA">
        <w:rPr>
          <w:rFonts w:asciiTheme="minorHAnsi" w:eastAsiaTheme="minorHAnsi" w:hAnsiTheme="minorHAnsi" w:cstheme="minorHAnsi"/>
          <w:sz w:val="24"/>
          <w:szCs w:val="24"/>
          <w:lang w:val="ka-GE"/>
        </w:rPr>
        <w:t xml:space="preserve"> მდგომარეობის სწრაფი გაუარესება გამოიწიოს, </w:t>
      </w:r>
    </w:p>
    <w:p w14:paraId="7D86CA76"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პაციენტი</w:t>
      </w:r>
      <w:r w:rsidRPr="00156FBA">
        <w:rPr>
          <w:rFonts w:asciiTheme="minorHAnsi" w:eastAsiaTheme="minorHAnsi" w:hAnsiTheme="minorHAnsi" w:cstheme="minorHAnsi"/>
          <w:sz w:val="24"/>
          <w:szCs w:val="24"/>
          <w:lang w:val="ka-GE"/>
        </w:rPr>
        <w:t>ს სრულ ფიზიკურ გამოჯანმრთელებამდე</w:t>
      </w:r>
      <w:r w:rsidRPr="00156FBA">
        <w:rPr>
          <w:rFonts w:asciiTheme="minorHAnsi" w:eastAsiaTheme="minorHAnsi" w:hAnsiTheme="minorHAnsi" w:cstheme="minorHAnsi"/>
          <w:sz w:val="24"/>
          <w:szCs w:val="24"/>
        </w:rPr>
        <w:t xml:space="preserve"> </w:t>
      </w:r>
      <w:r w:rsidRPr="00156FBA">
        <w:rPr>
          <w:rFonts w:asciiTheme="minorHAnsi" w:eastAsiaTheme="minorHAnsi" w:hAnsiTheme="minorHAnsi" w:cstheme="minorHAnsi"/>
          <w:sz w:val="24"/>
          <w:szCs w:val="24"/>
          <w:lang w:val="ka-GE"/>
        </w:rPr>
        <w:t xml:space="preserve">ლითიუმის დოზირებასთან დაკავშირებით </w:t>
      </w:r>
      <w:r w:rsidRPr="00156FBA">
        <w:rPr>
          <w:rFonts w:asciiTheme="minorHAnsi" w:eastAsiaTheme="minorHAnsi" w:hAnsiTheme="minorHAnsi" w:cstheme="minorHAnsi"/>
          <w:sz w:val="24"/>
          <w:szCs w:val="24"/>
        </w:rPr>
        <w:t xml:space="preserve">განსაკუთრებული სიფრთხილე </w:t>
      </w:r>
      <w:r w:rsidRPr="00156FBA">
        <w:rPr>
          <w:rFonts w:asciiTheme="minorHAnsi" w:eastAsiaTheme="minorHAnsi" w:hAnsiTheme="minorHAnsi" w:cstheme="minorHAnsi"/>
          <w:sz w:val="24"/>
          <w:szCs w:val="24"/>
          <w:lang w:val="ka-GE"/>
        </w:rPr>
        <w:t xml:space="preserve">უნდა </w:t>
      </w:r>
      <w:r w:rsidRPr="00156FBA">
        <w:rPr>
          <w:rFonts w:asciiTheme="minorHAnsi" w:eastAsiaTheme="minorHAnsi" w:hAnsiTheme="minorHAnsi" w:cstheme="minorHAnsi"/>
          <w:sz w:val="24"/>
          <w:szCs w:val="24"/>
        </w:rPr>
        <w:t>გამო</w:t>
      </w:r>
      <w:r w:rsidRPr="00156FBA">
        <w:rPr>
          <w:rFonts w:asciiTheme="minorHAnsi" w:eastAsiaTheme="minorHAnsi" w:hAnsiTheme="minorHAnsi" w:cstheme="minorHAnsi"/>
          <w:sz w:val="24"/>
          <w:szCs w:val="24"/>
          <w:lang w:val="ka-GE"/>
        </w:rPr>
        <w:t>ვ</w:t>
      </w:r>
      <w:r w:rsidRPr="00156FBA">
        <w:rPr>
          <w:rFonts w:asciiTheme="minorHAnsi" w:eastAsiaTheme="minorHAnsi" w:hAnsiTheme="minorHAnsi" w:cstheme="minorHAnsi"/>
          <w:sz w:val="24"/>
          <w:szCs w:val="24"/>
        </w:rPr>
        <w:t>იჩინეთ</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 xml:space="preserve">ლითიუმის დონე და თირკმელების ფუნქცია უფრო ხშირად </w:t>
      </w:r>
      <w:r w:rsidRPr="00156FBA">
        <w:rPr>
          <w:rFonts w:asciiTheme="minorHAnsi" w:eastAsiaTheme="minorHAnsi" w:hAnsiTheme="minorHAnsi" w:cstheme="minorHAnsi"/>
          <w:sz w:val="24"/>
          <w:szCs w:val="24"/>
          <w:lang w:val="ka-GE"/>
        </w:rPr>
        <w:t xml:space="preserve">უნდა ვაკონტროლოთ. </w:t>
      </w:r>
    </w:p>
    <w:p w14:paraId="371214D1" w14:textId="77777777" w:rsidR="00156FBA" w:rsidRPr="00156FBA" w:rsidRDefault="00156FBA" w:rsidP="00156FBA">
      <w:pPr>
        <w:spacing w:line="360" w:lineRule="auto"/>
        <w:ind w:firstLine="567"/>
        <w:jc w:val="both"/>
        <w:rPr>
          <w:rFonts w:asciiTheme="minorHAnsi" w:hAnsiTheme="minorHAnsi" w:cstheme="minorHAnsi"/>
          <w:sz w:val="24"/>
          <w:szCs w:val="24"/>
        </w:rPr>
      </w:pPr>
    </w:p>
    <w:p w14:paraId="4BB56AD2" w14:textId="77777777" w:rsidR="00156FBA" w:rsidRPr="00156FBA" w:rsidRDefault="00156FBA" w:rsidP="00156FBA">
      <w:pPr>
        <w:keepNext/>
        <w:keepLines/>
        <w:spacing w:before="40"/>
        <w:outlineLvl w:val="2"/>
        <w:rPr>
          <w:rFonts w:asciiTheme="minorHAnsi" w:eastAsiaTheme="majorEastAsia" w:hAnsiTheme="minorHAnsi" w:cstheme="minorHAnsi"/>
          <w:color w:val="1F4D78" w:themeColor="accent1" w:themeShade="7F"/>
          <w:sz w:val="24"/>
          <w:szCs w:val="24"/>
          <w:lang w:val="ka-GE"/>
        </w:rPr>
      </w:pPr>
      <w:bookmarkStart w:id="46" w:name="_Toc39431511"/>
      <w:bookmarkStart w:id="47" w:name="_Toc39432592"/>
      <w:r w:rsidRPr="00156FBA">
        <w:rPr>
          <w:rFonts w:asciiTheme="minorHAnsi" w:eastAsiaTheme="majorEastAsia" w:hAnsiTheme="minorHAnsi" w:cstheme="minorHAnsi"/>
          <w:color w:val="1F4D78" w:themeColor="accent1" w:themeShade="7F"/>
          <w:sz w:val="24"/>
          <w:szCs w:val="24"/>
        </w:rPr>
        <w:t>კლოზაპინი</w:t>
      </w:r>
      <w:r w:rsidRPr="00156FBA">
        <w:rPr>
          <w:rFonts w:asciiTheme="minorHAnsi" w:eastAsiaTheme="majorEastAsia" w:hAnsiTheme="minorHAnsi" w:cstheme="minorHAnsi"/>
          <w:color w:val="1F4D78" w:themeColor="accent1" w:themeShade="7F"/>
          <w:sz w:val="24"/>
          <w:szCs w:val="24"/>
          <w:lang w:val="ka-GE"/>
        </w:rPr>
        <w:t>თ</w:t>
      </w:r>
      <w:r w:rsidRPr="00156FBA">
        <w:rPr>
          <w:rFonts w:asciiTheme="minorHAnsi" w:eastAsiaTheme="majorEastAsia" w:hAnsiTheme="minorHAnsi" w:cstheme="minorHAnsi"/>
          <w:color w:val="1F4D78" w:themeColor="accent1" w:themeShade="7F"/>
          <w:sz w:val="24"/>
          <w:szCs w:val="24"/>
        </w:rPr>
        <w:t xml:space="preserve"> მკურნალობა</w:t>
      </w:r>
      <w:bookmarkEnd w:id="46"/>
      <w:bookmarkEnd w:id="47"/>
      <w:r w:rsidRPr="00156FBA">
        <w:rPr>
          <w:rFonts w:asciiTheme="minorHAnsi" w:eastAsiaTheme="majorEastAsia" w:hAnsiTheme="minorHAnsi" w:cstheme="minorHAnsi"/>
          <w:color w:val="1F4D78" w:themeColor="accent1" w:themeShade="7F"/>
          <w:sz w:val="24"/>
          <w:szCs w:val="24"/>
          <w:lang w:val="ka-GE"/>
        </w:rPr>
        <w:t xml:space="preserve"> </w:t>
      </w:r>
    </w:p>
    <w:p w14:paraId="09CFCC6A" w14:textId="77777777" w:rsidR="00156FBA" w:rsidRPr="00156FBA" w:rsidRDefault="00156FBA" w:rsidP="00156FBA">
      <w:pPr>
        <w:tabs>
          <w:tab w:val="left" w:pos="1134"/>
        </w:tabs>
        <w:spacing w:line="360" w:lineRule="auto"/>
        <w:jc w:val="both"/>
        <w:rPr>
          <w:rFonts w:asciiTheme="minorHAnsi" w:eastAsiaTheme="majorEastAsia" w:hAnsiTheme="minorHAnsi" w:cstheme="minorHAnsi"/>
          <w:b/>
          <w:bCs/>
          <w:color w:val="1F4D78" w:themeColor="accent1" w:themeShade="7F"/>
          <w:sz w:val="24"/>
          <w:szCs w:val="24"/>
        </w:rPr>
      </w:pPr>
    </w:p>
    <w:p w14:paraId="03E1B4FC"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ე</w:t>
      </w:r>
      <w:r w:rsidRPr="00156FBA">
        <w:rPr>
          <w:rFonts w:asciiTheme="minorHAnsi" w:eastAsiaTheme="minorHAnsi" w:hAnsiTheme="minorHAnsi" w:cstheme="minorHAnsi"/>
          <w:sz w:val="24"/>
          <w:szCs w:val="24"/>
        </w:rPr>
        <w:t>პიდემიის პერიოდში</w:t>
      </w:r>
      <w:r w:rsidRPr="00156FBA">
        <w:rPr>
          <w:rFonts w:asciiTheme="minorHAnsi" w:eastAsiaTheme="minorHAnsi" w:hAnsiTheme="minorHAnsi" w:cstheme="minorHAnsi"/>
          <w:sz w:val="24"/>
          <w:szCs w:val="24"/>
          <w:lang w:val="ka-GE"/>
        </w:rPr>
        <w:t xml:space="preserve">, თუ ადეკვატური  </w:t>
      </w:r>
      <w:r w:rsidRPr="00156FBA">
        <w:rPr>
          <w:rFonts w:asciiTheme="minorHAnsi" w:eastAsiaTheme="minorHAnsi" w:hAnsiTheme="minorHAnsi" w:cstheme="minorHAnsi"/>
          <w:sz w:val="24"/>
          <w:szCs w:val="24"/>
        </w:rPr>
        <w:t>ჰემატოლოგიური მონიტორინგი</w:t>
      </w:r>
      <w:r w:rsidRPr="00156FBA">
        <w:rPr>
          <w:rFonts w:asciiTheme="minorHAnsi" w:eastAsiaTheme="minorHAnsi" w:hAnsiTheme="minorHAnsi" w:cstheme="minorHAnsi"/>
          <w:sz w:val="24"/>
          <w:szCs w:val="24"/>
          <w:lang w:val="ka-GE"/>
        </w:rPr>
        <w:t xml:space="preserve"> გართულებულია, </w:t>
      </w:r>
      <w:r w:rsidRPr="00156FBA">
        <w:rPr>
          <w:rFonts w:asciiTheme="minorHAnsi" w:eastAsiaTheme="minorHAnsi" w:hAnsiTheme="minorHAnsi" w:cstheme="minorHAnsi"/>
          <w:sz w:val="24"/>
          <w:szCs w:val="24"/>
        </w:rPr>
        <w:t>კლოზაპინით</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მკურნალობის დაწყება</w:t>
      </w:r>
      <w:r w:rsidRPr="00156FBA">
        <w:rPr>
          <w:rFonts w:asciiTheme="minorHAnsi" w:eastAsiaTheme="minorHAnsi" w:hAnsiTheme="minorHAnsi" w:cstheme="minorHAnsi"/>
          <w:sz w:val="24"/>
          <w:szCs w:val="24"/>
          <w:lang w:val="ka-GE"/>
        </w:rPr>
        <w:t xml:space="preserve"> არაა უსაფრთხო. </w:t>
      </w:r>
      <w:r w:rsidRPr="00156FBA">
        <w:rPr>
          <w:rFonts w:asciiTheme="minorHAnsi" w:eastAsiaTheme="minorHAnsi" w:hAnsiTheme="minorHAnsi" w:cstheme="minorHAnsi"/>
          <w:sz w:val="24"/>
          <w:szCs w:val="24"/>
        </w:rPr>
        <w:t xml:space="preserve">  </w:t>
      </w:r>
      <w:r w:rsidRPr="00156FBA">
        <w:rPr>
          <w:rFonts w:asciiTheme="minorHAnsi" w:eastAsiaTheme="minorHAnsi" w:hAnsiTheme="minorHAnsi" w:cstheme="minorHAnsi"/>
          <w:sz w:val="24"/>
          <w:szCs w:val="24"/>
          <w:lang w:val="ka-GE"/>
        </w:rPr>
        <w:t xml:space="preserve">კლოზაპინის დანიშვნა </w:t>
      </w:r>
      <w:r w:rsidRPr="00156FBA">
        <w:rPr>
          <w:rFonts w:asciiTheme="minorHAnsi" w:eastAsiaTheme="minorHAnsi" w:hAnsiTheme="minorHAnsi" w:cstheme="minorHAnsi"/>
          <w:sz w:val="24"/>
          <w:szCs w:val="24"/>
        </w:rPr>
        <w:t>უფრო გამართლებული</w:t>
      </w:r>
      <w:r w:rsidRPr="00156FBA">
        <w:rPr>
          <w:rFonts w:asciiTheme="minorHAnsi" w:eastAsiaTheme="minorHAnsi" w:hAnsiTheme="minorHAnsi" w:cstheme="minorHAnsi"/>
          <w:sz w:val="24"/>
          <w:szCs w:val="24"/>
          <w:lang w:val="ka-GE"/>
        </w:rPr>
        <w:t xml:space="preserve">ა </w:t>
      </w:r>
      <w:r w:rsidRPr="00156FBA">
        <w:rPr>
          <w:rFonts w:asciiTheme="minorHAnsi" w:eastAsiaTheme="minorHAnsi" w:hAnsiTheme="minorHAnsi" w:cstheme="minorHAnsi"/>
          <w:sz w:val="24"/>
          <w:szCs w:val="24"/>
        </w:rPr>
        <w:t>სტაციონარ</w:t>
      </w:r>
      <w:r w:rsidRPr="00156FBA">
        <w:rPr>
          <w:rFonts w:asciiTheme="minorHAnsi" w:eastAsiaTheme="minorHAnsi" w:hAnsiTheme="minorHAnsi" w:cstheme="minorHAnsi"/>
          <w:sz w:val="24"/>
          <w:szCs w:val="24"/>
          <w:lang w:val="ka-GE"/>
        </w:rPr>
        <w:t>ის პირობებში</w:t>
      </w:r>
      <w:r w:rsidRPr="00156FBA">
        <w:rPr>
          <w:rFonts w:asciiTheme="minorHAnsi" w:eastAsiaTheme="minorHAnsi" w:hAnsiTheme="minorHAnsi" w:cstheme="minorHAnsi"/>
          <w:sz w:val="24"/>
          <w:szCs w:val="24"/>
        </w:rPr>
        <w:t xml:space="preserve"> </w:t>
      </w:r>
      <w:r w:rsidRPr="00156FBA">
        <w:rPr>
          <w:rFonts w:asciiTheme="minorHAnsi" w:eastAsiaTheme="minorHAnsi" w:hAnsiTheme="minorHAnsi" w:cstheme="minorHAnsi"/>
          <w:sz w:val="24"/>
          <w:szCs w:val="24"/>
          <w:lang w:val="ka-GE"/>
        </w:rPr>
        <w:t>შესაბამისი</w:t>
      </w:r>
      <w:r w:rsidRPr="00156FBA">
        <w:rPr>
          <w:rFonts w:asciiTheme="minorHAnsi" w:eastAsiaTheme="minorHAnsi" w:hAnsiTheme="minorHAnsi" w:cstheme="minorHAnsi"/>
          <w:sz w:val="24"/>
          <w:szCs w:val="24"/>
        </w:rPr>
        <w:t xml:space="preserve"> კლინიკური </w:t>
      </w:r>
      <w:r w:rsidRPr="00156FBA">
        <w:rPr>
          <w:rFonts w:asciiTheme="minorHAnsi" w:eastAsiaTheme="minorHAnsi" w:hAnsiTheme="minorHAnsi" w:cstheme="minorHAnsi"/>
          <w:sz w:val="24"/>
          <w:szCs w:val="24"/>
          <w:lang w:val="ka-GE"/>
        </w:rPr>
        <w:t>ჩვენებისას.</w:t>
      </w:r>
    </w:p>
    <w:p w14:paraId="04E8DD0D"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rPr>
        <w:t>თუ პაციენტ</w:t>
      </w:r>
      <w:r w:rsidRPr="00156FBA">
        <w:rPr>
          <w:rFonts w:asciiTheme="minorHAnsi" w:eastAsiaTheme="minorHAnsi" w:hAnsiTheme="minorHAnsi" w:cstheme="minorHAnsi"/>
          <w:sz w:val="24"/>
          <w:szCs w:val="24"/>
          <w:lang w:val="ka-GE"/>
        </w:rPr>
        <w:t>ს</w:t>
      </w:r>
      <w:r w:rsidRPr="00156FBA">
        <w:rPr>
          <w:rFonts w:asciiTheme="minorHAnsi" w:eastAsiaTheme="minorHAnsi" w:hAnsiTheme="minorHAnsi" w:cstheme="minorHAnsi"/>
          <w:sz w:val="24"/>
          <w:szCs w:val="24"/>
        </w:rPr>
        <w:t xml:space="preserve"> COVID-19-ის დამახასიათებელ</w:t>
      </w:r>
      <w:r w:rsidRPr="00156FBA">
        <w:rPr>
          <w:rFonts w:asciiTheme="minorHAnsi" w:eastAsiaTheme="minorHAnsi" w:hAnsiTheme="minorHAnsi" w:cstheme="minorHAnsi"/>
          <w:sz w:val="24"/>
          <w:szCs w:val="24"/>
          <w:lang w:val="ka-GE"/>
        </w:rPr>
        <w:t>ი</w:t>
      </w:r>
      <w:r w:rsidRPr="00156FBA">
        <w:rPr>
          <w:rFonts w:asciiTheme="minorHAnsi" w:eastAsiaTheme="minorHAnsi" w:hAnsiTheme="minorHAnsi" w:cstheme="minorHAnsi"/>
          <w:sz w:val="24"/>
          <w:szCs w:val="24"/>
        </w:rPr>
        <w:t xml:space="preserve"> </w:t>
      </w:r>
      <w:r w:rsidRPr="00156FBA">
        <w:rPr>
          <w:rFonts w:asciiTheme="minorHAnsi" w:eastAsiaTheme="minorHAnsi" w:hAnsiTheme="minorHAnsi" w:cstheme="minorHAnsi"/>
          <w:sz w:val="24"/>
          <w:szCs w:val="24"/>
          <w:lang w:val="ka-GE"/>
        </w:rPr>
        <w:t xml:space="preserve">ნიშნები აღენიშნება, უნდა გვახსოვდეს, რომ </w:t>
      </w:r>
      <w:r w:rsidRPr="00156FBA">
        <w:rPr>
          <w:rFonts w:asciiTheme="minorHAnsi" w:eastAsiaTheme="minorHAnsi" w:hAnsiTheme="minorHAnsi" w:cstheme="minorHAnsi"/>
          <w:sz w:val="24"/>
          <w:szCs w:val="24"/>
        </w:rPr>
        <w:t xml:space="preserve">მსგავსი სიმპტომები </w:t>
      </w:r>
      <w:r w:rsidRPr="00156FBA">
        <w:rPr>
          <w:rFonts w:asciiTheme="minorHAnsi" w:eastAsiaTheme="minorHAnsi" w:hAnsiTheme="minorHAnsi" w:cstheme="minorHAnsi"/>
          <w:sz w:val="24"/>
          <w:szCs w:val="24"/>
          <w:lang w:val="ka-GE"/>
        </w:rPr>
        <w:t xml:space="preserve">შესაძლოა </w:t>
      </w:r>
      <w:r w:rsidRPr="00156FBA">
        <w:rPr>
          <w:rFonts w:asciiTheme="minorHAnsi" w:eastAsiaTheme="minorHAnsi" w:hAnsiTheme="minorHAnsi" w:cstheme="minorHAnsi"/>
          <w:sz w:val="24"/>
          <w:szCs w:val="24"/>
        </w:rPr>
        <w:t>ნეიტროპენიასთან</w:t>
      </w:r>
      <w:r w:rsidRPr="00156FBA">
        <w:rPr>
          <w:rFonts w:asciiTheme="minorHAnsi" w:eastAsiaTheme="minorHAnsi" w:hAnsiTheme="minorHAnsi" w:cstheme="minorHAnsi"/>
          <w:sz w:val="24"/>
          <w:szCs w:val="24"/>
          <w:lang w:val="ka-GE"/>
        </w:rPr>
        <w:t xml:space="preserve"> ასოცირებული </w:t>
      </w:r>
      <w:r w:rsidRPr="00156FBA">
        <w:rPr>
          <w:rFonts w:asciiTheme="minorHAnsi" w:eastAsiaTheme="minorHAnsi" w:hAnsiTheme="minorHAnsi" w:cstheme="minorHAnsi"/>
          <w:sz w:val="24"/>
          <w:szCs w:val="24"/>
        </w:rPr>
        <w:t>შემთხვევითი ინფექციით (არა-COVID-19)</w:t>
      </w:r>
      <w:r w:rsidRPr="00156FBA">
        <w:rPr>
          <w:rFonts w:asciiTheme="minorHAnsi" w:eastAsiaTheme="minorHAnsi" w:hAnsiTheme="minorHAnsi" w:cstheme="minorHAnsi"/>
          <w:sz w:val="24"/>
          <w:szCs w:val="24"/>
          <w:lang w:val="ka-GE"/>
        </w:rPr>
        <w:t xml:space="preserve"> იყოს გამოწვეული. </w:t>
      </w:r>
    </w:p>
    <w:p w14:paraId="7474E35B"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პაციენტებში, რომლებიც კლოზაპინს იღებენ, </w:t>
      </w:r>
      <w:r w:rsidRPr="00156FBA">
        <w:rPr>
          <w:rFonts w:asciiTheme="minorHAnsi" w:eastAsiaTheme="minorHAnsi" w:hAnsiTheme="minorHAnsi" w:cstheme="minorHAnsi"/>
          <w:sz w:val="24"/>
          <w:szCs w:val="24"/>
        </w:rPr>
        <w:t>კლოზაპინით გამოწვეული ნეიტროპენიისა და აგრანულოციტოზის პრევენციისთვის</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ლეიკოციტებისა და ნეიტროფილების კონტროლი  სავალდებულო</w:t>
      </w:r>
      <w:r w:rsidRPr="00156FBA">
        <w:rPr>
          <w:rFonts w:asciiTheme="minorHAnsi" w:eastAsiaTheme="minorHAnsi" w:hAnsiTheme="minorHAnsi" w:cstheme="minorHAnsi"/>
          <w:sz w:val="24"/>
          <w:szCs w:val="24"/>
          <w:lang w:val="ka-GE"/>
        </w:rPr>
        <w:t>ა.</w:t>
      </w:r>
    </w:p>
    <w:p w14:paraId="43431DA2"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ახალი კორონავირუსით გამოწვეული ინფექციის დროს სისხლში შეიძლება ლეიკოპენია (&lt;4.0 x 10</w:t>
      </w:r>
      <w:r w:rsidRPr="00156FBA">
        <w:rPr>
          <w:rFonts w:asciiTheme="minorHAnsi" w:eastAsiaTheme="minorHAnsi" w:hAnsiTheme="minorHAnsi" w:cstheme="minorHAnsi"/>
          <w:sz w:val="24"/>
          <w:szCs w:val="24"/>
          <w:vertAlign w:val="superscript"/>
          <w:lang w:val="ka-GE"/>
        </w:rPr>
        <w:t>9</w:t>
      </w:r>
      <w:r w:rsidRPr="00156FBA">
        <w:rPr>
          <w:rFonts w:asciiTheme="minorHAnsi" w:eastAsiaTheme="minorHAnsi" w:hAnsiTheme="minorHAnsi" w:cstheme="minorHAnsi"/>
          <w:sz w:val="24"/>
          <w:szCs w:val="24"/>
          <w:lang w:val="ka-GE"/>
        </w:rPr>
        <w:t xml:space="preserve"> /ლ - პაციენტების 9-45%-ში) გამოვლინდეს. უფრო ნიშანდობლივია ლიმფოციტების რაოდენობის შემცირება, ხოლო  ნეიტროფილების რაოდენობა ნორმის ფარგლებში რჩება ან ოდნავ მომატებულია. ამდენად, </w:t>
      </w:r>
      <w:r w:rsidRPr="00156FBA">
        <w:rPr>
          <w:rFonts w:asciiTheme="minorHAnsi" w:eastAsiaTheme="minorHAnsi" w:hAnsiTheme="minorHAnsi" w:cstheme="minorHAnsi"/>
          <w:sz w:val="24"/>
          <w:szCs w:val="24"/>
        </w:rPr>
        <w:t xml:space="preserve">კოვიდ </w:t>
      </w:r>
      <w:r w:rsidRPr="00156FBA">
        <w:rPr>
          <w:rFonts w:asciiTheme="minorHAnsi" w:eastAsiaTheme="minorHAnsi" w:hAnsiTheme="minorHAnsi" w:cstheme="minorHAnsi"/>
          <w:sz w:val="24"/>
          <w:szCs w:val="24"/>
          <w:lang w:val="ka-GE"/>
        </w:rPr>
        <w:t>19-ის დიაგნოზის მქონე პაციენტის მკურნალობისას მნიშვნელოვანია კლოზაპინის ჰემატოლოგიური გვერდითი მოვლენების გათვალისწინება.</w:t>
      </w:r>
    </w:p>
    <w:p w14:paraId="00D4A832"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კლოზაპინის თანმხლები არასასურველი გვერდითი მოვლენებიდან ყველაზე ხშირია ნეიტროპენია, რომელიც შეიძლება იყოს სიცოცხლისათვის საშიში აგრანულოციტოზის (0.8% პაციენტებში) მომატებული რისკის  მაჩვენებელი. ამ მიზეზით, თეთრი სისხლის ფორმულის კონტროლი (ნეიტროფილების აბსოლუტური დათვლის ჩათვლით) სავალდებულოა. ნეიტროფილების რაოდენობა 0,5 - 1,5 x 109 /ლ  ითვლება მსუბუქ და ზომიერ ნეიტროპენიად და შეიძლება არ იყოს დაკავშირებული ინფექციის მნიშვნელოვნად მომატებულ </w:t>
      </w:r>
      <w:r w:rsidRPr="00156FBA">
        <w:rPr>
          <w:rFonts w:asciiTheme="minorHAnsi" w:eastAsiaTheme="minorHAnsi" w:hAnsiTheme="minorHAnsi" w:cstheme="minorHAnsi"/>
          <w:sz w:val="24"/>
          <w:szCs w:val="24"/>
          <w:lang w:val="ka-GE"/>
        </w:rPr>
        <w:lastRenderedPageBreak/>
        <w:t>რისკთან, მაგრამ მნიშვნელოვანია კლოზაპინზე მყოფი პაციენტებისთვის, რადგან ის შესაძლოა აგრანულოციტოზს ასახავდეს.</w:t>
      </w:r>
    </w:p>
    <w:p w14:paraId="79453F8E"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ინფიცირებული პაციენტის უსაფრთხოდ მართვის პროცესში მნიშვნელოვანია გავითვალისწინოთ, რომ, ერთის მხრივ, კლოზაპინი წარმოადგენს  ეფექტურ ანტიფსიქოზურ  სამკურნალო საშუალებას, ხოლო - მეორე მხრივ, ეპიდემიების  დროს კლოზაპინზე მყოფი პაციენტების არაკონტროლირებადი ფსიქოზური სიმპტომების  გამწვავება  სხვა საშუალებებით შეიძლება ვერ დარეგულირდეს.  ამგვარად, კლოზაპინის მკურნალობის გაგრძელება სავალდებულოა, თუ ნეიტროპენია არ არის  მკურნალობის შეწყვეტის საფუძველი</w:t>
      </w:r>
      <w:r w:rsidRPr="00156FBA">
        <w:rPr>
          <w:rFonts w:asciiTheme="minorHAnsi" w:eastAsiaTheme="minorHAnsi" w:hAnsiTheme="minorHAnsi" w:cstheme="minorHAnsi"/>
          <w:sz w:val="24"/>
          <w:szCs w:val="24"/>
        </w:rPr>
        <w:t>.</w:t>
      </w:r>
    </w:p>
    <w:p w14:paraId="70A43008"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rPr>
        <w:t>თუ კლოზაპინზე მყოფი პაციენტები  ავლენენ ვირუსული  ინფექციისთვის დამახასიათებელ სიმპტომებს, როგორიცაა  ცხელება, ყელის ტკივილი და გრიპის მსგავსი სიმპტომები, რეკომენდებულია სასწრაფოდ ჩაუტარდე</w:t>
      </w:r>
      <w:r w:rsidRPr="00156FBA">
        <w:rPr>
          <w:rFonts w:asciiTheme="minorHAnsi" w:eastAsiaTheme="minorHAnsi" w:hAnsiTheme="minorHAnsi" w:cstheme="minorHAnsi"/>
          <w:sz w:val="24"/>
          <w:szCs w:val="24"/>
          <w:lang w:val="ka-GE"/>
        </w:rPr>
        <w:t xml:space="preserve">თ </w:t>
      </w:r>
      <w:r w:rsidRPr="00156FBA">
        <w:rPr>
          <w:rFonts w:asciiTheme="minorHAnsi" w:eastAsiaTheme="minorHAnsi" w:hAnsiTheme="minorHAnsi" w:cstheme="minorHAnsi"/>
          <w:sz w:val="24"/>
          <w:szCs w:val="24"/>
        </w:rPr>
        <w:t>სისხლის ანალიზი და გადამოწმდეს ნეიტროფილების რაოდენობა.</w:t>
      </w:r>
    </w:p>
    <w:p w14:paraId="65D39B9D"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rPr>
        <w:t>თუ კლოზაპინზე მყოფ  პაციენტებს აქვთ გრიპის მსგავსი სიმპტომები,  გულმკერდის ტკივილი და ქოშინი - სასწრაფოდ შეწყვიტეთ კლოზაპინის მი</w:t>
      </w:r>
      <w:r w:rsidRPr="00156FBA">
        <w:rPr>
          <w:rFonts w:asciiTheme="minorHAnsi" w:eastAsiaTheme="minorHAnsi" w:hAnsiTheme="minorHAnsi" w:cstheme="minorHAnsi"/>
          <w:sz w:val="24"/>
          <w:szCs w:val="24"/>
          <w:lang w:val="ka-GE"/>
        </w:rPr>
        <w:t>ღ</w:t>
      </w:r>
      <w:r w:rsidRPr="00156FBA">
        <w:rPr>
          <w:rFonts w:asciiTheme="minorHAnsi" w:eastAsiaTheme="minorHAnsi" w:hAnsiTheme="minorHAnsi" w:cstheme="minorHAnsi"/>
          <w:sz w:val="24"/>
          <w:szCs w:val="24"/>
        </w:rPr>
        <w:t>ება და გამორიცხეთ  მიოკარდიტი</w:t>
      </w:r>
      <w:r w:rsidRPr="00156FBA">
        <w:rPr>
          <w:rFonts w:asciiTheme="minorHAnsi" w:eastAsiaTheme="minorHAnsi" w:hAnsiTheme="minorHAnsi" w:cstheme="minorHAnsi"/>
          <w:sz w:val="24"/>
          <w:szCs w:val="24"/>
          <w:lang w:val="ka-GE"/>
        </w:rPr>
        <w:t>.</w:t>
      </w:r>
    </w:p>
    <w:p w14:paraId="0205C7DB"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rPr>
        <w:t>მწვავე რესპირატორული ინფექციის მქონე პაციენტებს შეუწყვიტეთ კლოზაპინის მიცემა სიმპტომების ამოწურვამდე</w:t>
      </w:r>
    </w:p>
    <w:p w14:paraId="32D0CCAA"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rPr>
        <w:t>მსუბუქი რესპირატორული ინფექციის მქონე პაციენტებში გააგრძელეთ კლოზაპინი</w:t>
      </w:r>
      <w:r w:rsidRPr="00156FBA">
        <w:rPr>
          <w:rFonts w:asciiTheme="minorHAnsi" w:eastAsiaTheme="minorHAnsi" w:hAnsiTheme="minorHAnsi" w:cstheme="minorHAnsi"/>
          <w:sz w:val="24"/>
          <w:szCs w:val="24"/>
          <w:lang w:val="ka-GE"/>
        </w:rPr>
        <w:t>.</w:t>
      </w:r>
    </w:p>
    <w:p w14:paraId="0F4860C4"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rPr>
        <w:t>ცხელება და C-რეაქტიული ცილის მომატება სისტემურ ანთებით პროცესზე მიანიშნებს და შეიძლება კლოზაპინის მეტაბოლიზმზე გავლენა მოახდინოს, რასაც მისი პლაზმაში მომატება მოჰყვება. სავარაუდოდ, ეს შედეგი დადგება კოვიდ -19-ის შემთხვევაშიც.</w:t>
      </w:r>
    </w:p>
    <w:p w14:paraId="66B502DD"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rPr>
        <w:t>გაითვალისწინეთ, რომ პაციენტები, რომლებიც თავს ცუდად გრძნობენ, შეიძლება შეამცირონ ნიკოტინის მოხმარების სიხშირე და/ან ინტენსივობა, რაც გავლენას ახდენს კლოზაპინის პლაზმაში შემცველობაზე.</w:t>
      </w:r>
    </w:p>
    <w:p w14:paraId="493BB2F3" w14:textId="77777777" w:rsidR="00156FBA" w:rsidRPr="00156FBA" w:rsidRDefault="00156FBA" w:rsidP="00E607BD">
      <w:pPr>
        <w:numPr>
          <w:ilvl w:val="1"/>
          <w:numId w:val="7"/>
        </w:numPr>
        <w:tabs>
          <w:tab w:val="left" w:pos="1134"/>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rPr>
        <w:t>თუ პაციენტმა  კლოზაპინის მიღება შეწყვიტა &gt;48სთ; საჭიროა წამლის დოზის თანდათან მომატება (განმეორებითი ტიტრაცია)</w:t>
      </w:r>
      <w:r w:rsidRPr="00156FBA">
        <w:rPr>
          <w:rFonts w:asciiTheme="minorHAnsi" w:eastAsiaTheme="minorHAnsi" w:hAnsiTheme="minorHAnsi" w:cstheme="minorHAnsi"/>
          <w:sz w:val="24"/>
          <w:szCs w:val="24"/>
          <w:lang w:val="ka-GE"/>
        </w:rPr>
        <w:t>.</w:t>
      </w:r>
    </w:p>
    <w:p w14:paraId="124CE5E1" w14:textId="77777777" w:rsidR="00156FBA" w:rsidRPr="00156FBA" w:rsidRDefault="00156FBA" w:rsidP="00156FBA">
      <w:pPr>
        <w:spacing w:line="360" w:lineRule="auto"/>
        <w:ind w:firstLine="567"/>
        <w:jc w:val="both"/>
        <w:rPr>
          <w:rFonts w:asciiTheme="minorHAnsi" w:hAnsiTheme="minorHAnsi" w:cstheme="minorHAnsi"/>
          <w:sz w:val="24"/>
          <w:szCs w:val="24"/>
          <w:lang w:val="ka-GE"/>
        </w:rPr>
      </w:pPr>
    </w:p>
    <w:p w14:paraId="2B1B94CC" w14:textId="77777777" w:rsidR="00156FBA" w:rsidRPr="00156FBA" w:rsidRDefault="00156FBA" w:rsidP="00156FBA">
      <w:pPr>
        <w:keepNext/>
        <w:keepLines/>
        <w:spacing w:before="40"/>
        <w:outlineLvl w:val="2"/>
        <w:rPr>
          <w:rFonts w:asciiTheme="minorHAnsi" w:eastAsiaTheme="majorEastAsia" w:hAnsiTheme="minorHAnsi" w:cstheme="minorHAnsi"/>
          <w:color w:val="1F4D78" w:themeColor="accent1" w:themeShade="7F"/>
          <w:sz w:val="24"/>
          <w:szCs w:val="24"/>
        </w:rPr>
      </w:pPr>
      <w:bookmarkStart w:id="48" w:name="_Toc39431512"/>
      <w:bookmarkStart w:id="49" w:name="_Toc39432593"/>
      <w:r w:rsidRPr="00156FBA">
        <w:rPr>
          <w:rFonts w:asciiTheme="minorHAnsi" w:eastAsiaTheme="majorEastAsia" w:hAnsiTheme="minorHAnsi" w:cstheme="minorHAnsi"/>
          <w:color w:val="1F4D78" w:themeColor="accent1" w:themeShade="7F"/>
          <w:sz w:val="24"/>
          <w:szCs w:val="24"/>
        </w:rPr>
        <w:t>დეპო-პრეპარატები</w:t>
      </w:r>
      <w:bookmarkEnd w:id="48"/>
      <w:bookmarkEnd w:id="49"/>
    </w:p>
    <w:p w14:paraId="5C282874" w14:textId="77777777" w:rsidR="00156FBA" w:rsidRPr="00156FBA" w:rsidRDefault="00156FBA" w:rsidP="00156FBA">
      <w:pPr>
        <w:ind w:firstLine="567"/>
        <w:jc w:val="center"/>
        <w:rPr>
          <w:rFonts w:asciiTheme="minorHAnsi" w:eastAsiaTheme="majorEastAsia" w:hAnsiTheme="minorHAnsi" w:cstheme="minorHAnsi"/>
          <w:b/>
          <w:bCs/>
          <w:color w:val="1F4D78" w:themeColor="accent1" w:themeShade="7F"/>
          <w:sz w:val="24"/>
          <w:szCs w:val="24"/>
        </w:rPr>
      </w:pPr>
    </w:p>
    <w:p w14:paraId="0BA4DBE3"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lastRenderedPageBreak/>
        <w:t xml:space="preserve">პაციენტს, რომელსაც აღენიშნება  COVID-19-ის  სიმპტომები და დანიშნული აქვს   დეპო ანუ პროლონგირებული ანტიფსიქოზური ინექციური პრეპარატი, უნდა შევთავაზოთ  ალტერნატიული მკურნალობის მოკლევადიანი გეგმა, მაგალითად, ინექციის გადავადება 2 კვირით (თუ პაციენტის ფსიქიკური მდგომარეობა სტაბილურია და დაბალია სწრაფი რეციდივის რისკი) ან,  დოზის ეკვივალენტობის გათვალისწინებით, ტაბლეტირებულ ფორმაზე გადასვლა. </w:t>
      </w:r>
    </w:p>
    <w:p w14:paraId="4E943C9A"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დეპო პრეპარატის  გადავადების შემთხვევაში, პაციენტს უნდა გავაცნოთ რეკომენდაციები ფსიქიკური და ფიზიკური ჯანმრთელობის მუდმივი მონიტორინგის აუცილებლობის შესახებ.  პაციენტთან უნდა შეთანხმდეს კონკრეტული სამოქმედო  გეგმა, კონკრეტული თარიღის მითითებით, თუ როდის უნდა გადაისინჯოს დანიშნულება და როდის გაუკეთდება დეპო პრეპარატი.</w:t>
      </w:r>
    </w:p>
    <w:p w14:paraId="27E5AF12"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თუ პაციენტი აღწერს COVID-19 სიმპტომებს, მაგრამ აუცილებელია დეპო პრეპარატის  ადმინისტრირება, უნდა გამოვიყენოთ  ინდივიდუალური დაცვის საშუალებები და დავიცვათ ინფექციის პრევენციის არსებული პროცედურები. </w:t>
      </w:r>
    </w:p>
    <w:p w14:paraId="317A1830"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ნებისმიერ ვითარებაში, ზუსტი გეგმა  უნდა შეთანხმებული იყოს პაციენტთან/ მზრუნველთან და ასახული სამედიცინო დოკუმენტაციაში.</w:t>
      </w:r>
    </w:p>
    <w:p w14:paraId="33FEAA54"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დეპო-პრეპარატის გამოყენების სიხშირე:</w:t>
      </w:r>
    </w:p>
    <w:p w14:paraId="4BD91788" w14:textId="77777777" w:rsidR="00156FBA" w:rsidRPr="00156FBA" w:rsidRDefault="00156FBA" w:rsidP="00E607BD">
      <w:pPr>
        <w:numPr>
          <w:ilvl w:val="0"/>
          <w:numId w:val="2"/>
        </w:numPr>
        <w:spacing w:after="160" w:line="360" w:lineRule="auto"/>
        <w:ind w:left="1134"/>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w:t>
      </w:r>
      <w:r w:rsidRPr="00156FBA">
        <w:rPr>
          <w:rFonts w:asciiTheme="minorHAnsi" w:eastAsiaTheme="minorHAnsi" w:hAnsiTheme="minorHAnsi" w:cstheme="minorHAnsi"/>
          <w:sz w:val="24"/>
          <w:szCs w:val="24"/>
          <w:lang w:val="ka-GE"/>
        </w:rPr>
        <w:tab/>
        <w:t>თუ პაციენტი იღებს კლოპიქსოლ დეპოს 300 მგ - ყოველკვირეულად, გაუკეთეთ   600 მგ ყოველ ორ კვირაში ერთხელ.</w:t>
      </w:r>
    </w:p>
    <w:p w14:paraId="62688D07" w14:textId="77777777" w:rsidR="00156FBA" w:rsidRPr="00156FBA" w:rsidRDefault="00156FBA" w:rsidP="00E607BD">
      <w:pPr>
        <w:numPr>
          <w:ilvl w:val="0"/>
          <w:numId w:val="2"/>
        </w:numPr>
        <w:spacing w:after="160" w:line="360" w:lineRule="auto"/>
        <w:ind w:left="1134"/>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თუ პაციენტი იღებს ჰალოპერიდოლს 100 მგ ყოველ 2 კვირაში ერთხელ, გაუკეთეთ 200 მგ ყოველ 4 კვირაში ერთხელ.</w:t>
      </w:r>
    </w:p>
    <w:p w14:paraId="5FF73077"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მთელ რიგ შემთხვევებში პრეპარატის სიხშირის ცვლილება შეიძლება მიზანშეწონილი არ იყოს</w:t>
      </w:r>
      <w:r w:rsidRPr="00156FBA">
        <w:rPr>
          <w:rFonts w:asciiTheme="minorHAnsi" w:eastAsiaTheme="minorHAnsi" w:hAnsiTheme="minorHAnsi" w:cstheme="minorHAnsi"/>
          <w:sz w:val="24"/>
          <w:szCs w:val="24"/>
        </w:rPr>
        <w:t>,</w:t>
      </w:r>
      <w:r w:rsidRPr="00156FBA">
        <w:rPr>
          <w:rFonts w:asciiTheme="minorHAnsi" w:eastAsiaTheme="minorHAnsi" w:hAnsiTheme="minorHAnsi" w:cstheme="minorHAnsi"/>
          <w:sz w:val="24"/>
          <w:szCs w:val="24"/>
          <w:lang w:val="ka-GE"/>
        </w:rPr>
        <w:t xml:space="preserve"> მაგალითად:</w:t>
      </w:r>
    </w:p>
    <w:p w14:paraId="290B26CA" w14:textId="77777777" w:rsidR="00156FBA" w:rsidRPr="00156FBA" w:rsidRDefault="00156FBA" w:rsidP="00E607BD">
      <w:pPr>
        <w:numPr>
          <w:ilvl w:val="0"/>
          <w:numId w:val="3"/>
        </w:numPr>
        <w:spacing w:after="160" w:line="360" w:lineRule="auto"/>
        <w:ind w:left="1134"/>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თუ პაციენტი  400მგ კლოპიქსოლს კვირაში ერთხელ იღებს, არ შეიძლება მივცეთ ორ კვირაში ერთხელ 800 მგ, რადგან ეს   შეიძლება ჩაითვალოს არალიცენზირებულ  გამოყენებად. </w:t>
      </w:r>
    </w:p>
    <w:p w14:paraId="2BDBD9E4" w14:textId="77777777" w:rsidR="00156FBA" w:rsidRPr="00156FBA" w:rsidRDefault="00156FBA" w:rsidP="00E607BD">
      <w:pPr>
        <w:numPr>
          <w:ilvl w:val="0"/>
          <w:numId w:val="3"/>
        </w:numPr>
        <w:spacing w:after="160" w:line="360" w:lineRule="auto"/>
        <w:ind w:left="1134"/>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თუ პაციენტის ფსიქიკური მდგომარეობა მწვავდება მეორე ინექციის მომენტისთვის, ერთჯერადად ორმაგი დოზის მიწოდებამ შეიძლება ცუდი შედეგი გამოიღოს.</w:t>
      </w:r>
    </w:p>
    <w:p w14:paraId="2C42D6BF" w14:textId="77777777" w:rsidR="00156FBA" w:rsidRPr="00156FBA" w:rsidRDefault="00156FBA" w:rsidP="00E607BD">
      <w:pPr>
        <w:numPr>
          <w:ilvl w:val="0"/>
          <w:numId w:val="3"/>
        </w:numPr>
        <w:spacing w:after="160" w:line="360" w:lineRule="auto"/>
        <w:ind w:left="1134"/>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თუ პაციენტს დანიშნული ჰქონდა წამლის მაღალი დოზები და ამან არასასურველი გვერდითი მოვლენები გამოიწვია.</w:t>
      </w:r>
    </w:p>
    <w:p w14:paraId="1B352BD7"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lastRenderedPageBreak/>
        <w:t>ზოგიერთ შემთხვევაში შეიძლება მიზანშეწონილი იყოს პაციენტის დეპო პრეპარატებიდან აბებზე გადაყვანა, მაგრამ მნიშვნელოვანია გავითვალისწინოთ დამყოლობასთან დაკავშირებული რისკი ანუ რისკი, რომ პაციენტი შეიძლება ნაკლებად მიჰყვეს ექიმის რეკომენდაციებს.</w:t>
      </w:r>
    </w:p>
    <w:p w14:paraId="61DF9166"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დეპოდან ორალურ ანტიფსიქოზურ პრეარატებზე გადართვასთან ასოცირებული რისკებია:</w:t>
      </w:r>
    </w:p>
    <w:p w14:paraId="58D9DC08" w14:textId="77777777" w:rsidR="00156FBA" w:rsidRPr="00156FBA" w:rsidRDefault="00156FBA" w:rsidP="00E607BD">
      <w:pPr>
        <w:numPr>
          <w:ilvl w:val="1"/>
          <w:numId w:val="4"/>
        </w:numPr>
        <w:spacing w:after="160" w:line="360" w:lineRule="auto"/>
        <w:ind w:left="1134"/>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რეციდივი ან დესტაბილიზაცია, თუ ორალური მედიკამენტების დოზა  ძალიან დაბალია ან თუ პაციენტმა შეამცირა ორალური მედიკამენტების მიღება და ცუდ დამყოლობას ავლენს.</w:t>
      </w:r>
    </w:p>
    <w:p w14:paraId="38DB00EA" w14:textId="77777777" w:rsidR="00156FBA" w:rsidRPr="00156FBA" w:rsidRDefault="00156FBA" w:rsidP="00E607BD">
      <w:pPr>
        <w:numPr>
          <w:ilvl w:val="1"/>
          <w:numId w:val="4"/>
        </w:numPr>
        <w:spacing w:after="160" w:line="360" w:lineRule="auto"/>
        <w:ind w:left="1134"/>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მდგომარეობის გამწვავება მედიკამენტის შეცვლით გამოწვეული სტრესისა და შფოთვის გამო.</w:t>
      </w:r>
    </w:p>
    <w:p w14:paraId="44BEDAF6" w14:textId="77777777" w:rsidR="00156FBA" w:rsidRPr="00156FBA" w:rsidRDefault="00156FBA" w:rsidP="00E607BD">
      <w:pPr>
        <w:numPr>
          <w:ilvl w:val="1"/>
          <w:numId w:val="4"/>
        </w:numPr>
        <w:spacing w:after="160" w:line="360" w:lineRule="auto"/>
        <w:ind w:left="1134"/>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კროსტიტრაციის დროს მედიკამენტების მიღებისას დაშვებული შეცდომები ან წამლის არასასურველი გვერდითი მოვლენები.</w:t>
      </w:r>
    </w:p>
    <w:p w14:paraId="68E2F3EB" w14:textId="77777777" w:rsidR="00156FBA" w:rsidRPr="00156FBA" w:rsidRDefault="00156FBA" w:rsidP="00E607BD">
      <w:pPr>
        <w:numPr>
          <w:ilvl w:val="1"/>
          <w:numId w:val="4"/>
        </w:numPr>
        <w:spacing w:after="160" w:line="360" w:lineRule="auto"/>
        <w:ind w:left="1134"/>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ეკვივალენტური დოზების მორგების სირთულეები, რომლებიც მოითხოვს დოზის პერიოდულ კორექტირებას და სპეციალისტთან უფრო ხშირი კონტაქტს.</w:t>
      </w:r>
    </w:p>
    <w:p w14:paraId="65B4756E"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უნდა გავითვალისწინოთ, რომ თითოეული ანტიფსიქოზური პრეპარატის შესახებ   ლიტერატურაში არსებობს ექვივალენტური დოზების ფართო დიაპაზონი, რაც  მიუთითებს იმაზე, რომ ექვივალენტური დოზების საკითხში  ნაკლებია გარკვეული სიზუსტე და ამიტომ დოზის შერჩევისას საჭიროა სიფრთხილე და პაციენტზე  დაკვირვება.</w:t>
      </w:r>
    </w:p>
    <w:p w14:paraId="5709EEDA" w14:textId="77777777" w:rsidR="00156FBA" w:rsidRPr="00156FBA" w:rsidRDefault="00156FBA" w:rsidP="00E607BD">
      <w:pPr>
        <w:numPr>
          <w:ilvl w:val="1"/>
          <w:numId w:val="7"/>
        </w:numPr>
        <w:tabs>
          <w:tab w:val="left" w:pos="993"/>
        </w:tabs>
        <w:spacing w:after="160"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განსაკუთრებული სიფრთხილე უნდა გამოვიჩინოთ პრეპარატის საწყისი და საბოლოო ექვივალენტური დოზის  გამოანგარიშებისას. უნდა გავითვალისწინოთ თითოეული პაციენტის ინდივიდუალური მახასიათებლები, უარყოფითი გამოცდილება გვერდითი მოვლენების ან ცუდი დამყოლობის თვალსაზრისით,  ფიზიკური მდგომარეობა,  მდგომარეობის ცვლილების რისკი მანამ,  სანამ   ჩასანაცვლებელი დოზის შესახებ გადაწყვეტილებას მივიღებთ.</w:t>
      </w:r>
    </w:p>
    <w:p w14:paraId="331CFEA2" w14:textId="77777777" w:rsidR="00156FBA" w:rsidRPr="00156FBA" w:rsidRDefault="00156FBA" w:rsidP="00156FBA">
      <w:pPr>
        <w:keepNext/>
        <w:keepLines/>
        <w:spacing w:before="40"/>
        <w:outlineLvl w:val="2"/>
        <w:rPr>
          <w:rFonts w:asciiTheme="minorHAnsi" w:eastAsiaTheme="majorEastAsia" w:hAnsiTheme="minorHAnsi" w:cstheme="minorHAnsi"/>
          <w:color w:val="1F4D78" w:themeColor="accent1" w:themeShade="7F"/>
          <w:sz w:val="24"/>
          <w:szCs w:val="24"/>
        </w:rPr>
      </w:pPr>
      <w:bookmarkStart w:id="50" w:name="_Toc39431513"/>
      <w:bookmarkStart w:id="51" w:name="_Toc39432594"/>
      <w:r w:rsidRPr="00156FBA">
        <w:rPr>
          <w:rFonts w:asciiTheme="minorHAnsi" w:eastAsiaTheme="majorEastAsia" w:hAnsiTheme="minorHAnsi" w:cstheme="minorHAnsi"/>
          <w:color w:val="1F4D78" w:themeColor="accent1" w:themeShade="7F"/>
          <w:sz w:val="24"/>
          <w:szCs w:val="24"/>
        </w:rPr>
        <w:t>კოგნიტური უკმარისობის მქონე პაციენტები</w:t>
      </w:r>
      <w:bookmarkEnd w:id="50"/>
      <w:bookmarkEnd w:id="51"/>
    </w:p>
    <w:p w14:paraId="7A6153BB" w14:textId="77777777" w:rsidR="00156FBA" w:rsidRPr="00156FBA" w:rsidRDefault="00156FBA" w:rsidP="00156FBA">
      <w:pPr>
        <w:ind w:firstLine="567"/>
        <w:jc w:val="center"/>
        <w:rPr>
          <w:rFonts w:asciiTheme="minorHAnsi" w:eastAsiaTheme="majorEastAsia" w:hAnsiTheme="minorHAnsi" w:cstheme="minorHAnsi"/>
          <w:b/>
          <w:bCs/>
          <w:color w:val="1F4D78" w:themeColor="accent1" w:themeShade="7F"/>
          <w:sz w:val="24"/>
          <w:szCs w:val="24"/>
        </w:rPr>
      </w:pPr>
    </w:p>
    <w:p w14:paraId="02D626B2" w14:textId="77777777" w:rsidR="00156FBA" w:rsidRPr="00156FBA" w:rsidRDefault="00156FBA" w:rsidP="00E607BD">
      <w:pPr>
        <w:numPr>
          <w:ilvl w:val="1"/>
          <w:numId w:val="7"/>
        </w:numPr>
        <w:tabs>
          <w:tab w:val="left" w:pos="993"/>
        </w:tabs>
        <w:spacing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COVID-19-ით დაავადების შემთხვევაში, კოგნიტური დარღვევების მქონე პირებში,  სავარაუდოდ,  მოიმატებს დელირიუმის შემთხვევები. მდგომარეობის მართვის როგორც ფარმაკოლოგიური, ისე არაფარმაკოლოგიური  გეგმის შედგენისას, აუცილებელია ყველა მნიშვნელოვანი ფაქტორის გათვალისწინება, რაც ასევე საკუთარი თავის ან  სხვების მიმართ სარისკო ქცევის საფრთხესაც მოიცავს.  </w:t>
      </w:r>
    </w:p>
    <w:p w14:paraId="6C973495" w14:textId="77777777" w:rsidR="00156FBA" w:rsidRPr="00156FBA" w:rsidRDefault="00156FBA" w:rsidP="00E607BD">
      <w:pPr>
        <w:numPr>
          <w:ilvl w:val="1"/>
          <w:numId w:val="7"/>
        </w:numPr>
        <w:tabs>
          <w:tab w:val="left" w:pos="993"/>
        </w:tabs>
        <w:spacing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lastRenderedPageBreak/>
        <w:t>საუკეთესო ინტერესიდან გამომდინარე, ინფექციების შემდგომი გადაცემის რისკის თავიდან აცილების მიზნით, იმ შემთხვევაში, თუ პაციენტის სომატური მდგომარეობის მონიტორგი შესაძლებელია, ადრეული ფარმაკოლოგიური ინტერვენცია უნდა განვიხილოთ.</w:t>
      </w:r>
    </w:p>
    <w:p w14:paraId="7FC921A0" w14:textId="77777777" w:rsidR="00156FBA" w:rsidRPr="00156FBA" w:rsidRDefault="00156FBA" w:rsidP="00E607BD">
      <w:pPr>
        <w:numPr>
          <w:ilvl w:val="1"/>
          <w:numId w:val="7"/>
        </w:numPr>
        <w:tabs>
          <w:tab w:val="left" w:pos="993"/>
        </w:tabs>
        <w:spacing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უნდა გავითვალისწინოთ ფსიქოტროპული მედიკამენტების გვერდითი მოვლენები, რომლებმაც შესაძლოა მდგომარეობის გამწვავება გამოიწვიონ, მაგალითად, ანტიქოლინერგული გვერდითი მოვლენები და რისკების შემცირების სტრატეგიები მკურნალობის ადრეულ ეტაპზე უნდა დავსახოთ. </w:t>
      </w:r>
    </w:p>
    <w:p w14:paraId="621C04D0" w14:textId="77777777" w:rsidR="00156FBA" w:rsidRPr="00156FBA" w:rsidRDefault="00156FBA" w:rsidP="00156FBA">
      <w:pPr>
        <w:tabs>
          <w:tab w:val="left" w:pos="993"/>
        </w:tabs>
        <w:spacing w:line="360" w:lineRule="auto"/>
        <w:ind w:left="792"/>
        <w:contextualSpacing/>
        <w:jc w:val="both"/>
        <w:rPr>
          <w:rFonts w:asciiTheme="minorHAnsi" w:eastAsiaTheme="minorHAnsi" w:hAnsiTheme="minorHAnsi" w:cstheme="minorHAnsi"/>
          <w:sz w:val="24"/>
          <w:szCs w:val="24"/>
          <w:lang w:val="ka-GE"/>
        </w:rPr>
      </w:pPr>
    </w:p>
    <w:p w14:paraId="67F18BFB" w14:textId="77777777" w:rsidR="00156FBA" w:rsidRPr="00156FBA" w:rsidRDefault="00156FBA" w:rsidP="00156FBA">
      <w:pPr>
        <w:keepNext/>
        <w:keepLines/>
        <w:spacing w:before="40" w:line="360" w:lineRule="auto"/>
        <w:jc w:val="center"/>
        <w:outlineLvl w:val="2"/>
        <w:rPr>
          <w:rFonts w:asciiTheme="minorHAnsi" w:eastAsiaTheme="majorEastAsia" w:hAnsiTheme="minorHAnsi" w:cstheme="minorHAnsi"/>
          <w:color w:val="1F4D78" w:themeColor="accent1" w:themeShade="7F"/>
          <w:sz w:val="24"/>
          <w:szCs w:val="24"/>
        </w:rPr>
      </w:pPr>
      <w:bookmarkStart w:id="52" w:name="_Toc39431514"/>
      <w:bookmarkStart w:id="53" w:name="_Toc39432595"/>
      <w:r w:rsidRPr="00156FBA">
        <w:rPr>
          <w:rFonts w:asciiTheme="minorHAnsi" w:eastAsiaTheme="majorEastAsia" w:hAnsiTheme="minorHAnsi" w:cstheme="minorHAnsi"/>
          <w:color w:val="1F4D78" w:themeColor="accent1" w:themeShade="7F"/>
          <w:sz w:val="24"/>
          <w:szCs w:val="24"/>
        </w:rPr>
        <w:t>რეკომენდაციები COVID 19-ის ინფიცირებული პაციენტის ფსიქიატრიული კონსულტაციისთვის: დელირიუმის მკურნალობა</w:t>
      </w:r>
      <w:bookmarkEnd w:id="52"/>
      <w:bookmarkEnd w:id="53"/>
    </w:p>
    <w:p w14:paraId="38941605" w14:textId="77777777" w:rsidR="00156FBA" w:rsidRPr="00156FBA" w:rsidRDefault="00156FBA" w:rsidP="00156FBA">
      <w:pPr>
        <w:spacing w:line="360" w:lineRule="auto"/>
        <w:ind w:firstLine="567"/>
        <w:jc w:val="both"/>
        <w:rPr>
          <w:rFonts w:asciiTheme="minorHAnsi" w:eastAsiaTheme="minorHAnsi" w:hAnsiTheme="minorHAnsi" w:cstheme="minorHAnsi"/>
          <w:sz w:val="24"/>
          <w:szCs w:val="24"/>
        </w:rPr>
      </w:pPr>
    </w:p>
    <w:p w14:paraId="241D7EA2" w14:textId="77777777" w:rsidR="00156FBA" w:rsidRPr="00156FBA" w:rsidRDefault="00156FBA" w:rsidP="00156FBA">
      <w:pPr>
        <w:spacing w:line="360" w:lineRule="auto"/>
        <w:ind w:firstLine="567"/>
        <w:jc w:val="both"/>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 xml:space="preserve">სპეციფიკური კვლევები Covid-19 დელირიუმის მართვასთან დაკავშირებით არარსებობს. შესაბამისად, აქ მოყვანილ დებულებებს  უფრო სარეკომენდაციო ხასიათი აქვთ და მონაცემების დაგროვებასთან ერთად, </w:t>
      </w:r>
      <w:r w:rsidRPr="00156FBA">
        <w:rPr>
          <w:rFonts w:asciiTheme="minorHAnsi" w:eastAsiaTheme="minorHAnsi" w:hAnsiTheme="minorHAnsi" w:cstheme="minorHAnsi"/>
          <w:sz w:val="24"/>
          <w:szCs w:val="24"/>
          <w:lang w:val="ka-GE"/>
        </w:rPr>
        <w:t>შ</w:t>
      </w:r>
      <w:r w:rsidRPr="00156FBA">
        <w:rPr>
          <w:rFonts w:asciiTheme="minorHAnsi" w:eastAsiaTheme="minorHAnsi" w:hAnsiTheme="minorHAnsi" w:cstheme="minorHAnsi"/>
          <w:sz w:val="24"/>
          <w:szCs w:val="24"/>
        </w:rPr>
        <w:t>ესა</w:t>
      </w:r>
      <w:r w:rsidRPr="00156FBA">
        <w:rPr>
          <w:rFonts w:asciiTheme="minorHAnsi" w:eastAsiaTheme="minorHAnsi" w:hAnsiTheme="minorHAnsi" w:cstheme="minorHAnsi"/>
          <w:sz w:val="24"/>
          <w:szCs w:val="24"/>
          <w:lang w:val="ka-GE"/>
        </w:rPr>
        <w:t>ძ</w:t>
      </w:r>
      <w:r w:rsidRPr="00156FBA">
        <w:rPr>
          <w:rFonts w:asciiTheme="minorHAnsi" w:eastAsiaTheme="minorHAnsi" w:hAnsiTheme="minorHAnsi" w:cstheme="minorHAnsi"/>
          <w:sz w:val="24"/>
          <w:szCs w:val="24"/>
        </w:rPr>
        <w:t>ლოა მათი კორექტირება გახდეს</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 xml:space="preserve">საჭირო. მკურნალობის დაგეგმვა უნდა მოხდეს პაციენტის მდგომარეობის სრულფასოვნად  შეფასების შემდეგ ინდივიდუალური მიდგომის საფუძველზე (უნდა გავითვალისწინოთ კლინიკური მდგომარეობა, თანმხლები დაავადებები, ინდივიდუალური მახასიათებლები). </w:t>
      </w:r>
    </w:p>
    <w:p w14:paraId="1A8FC4E7" w14:textId="77777777" w:rsidR="00156FBA" w:rsidRPr="00156FBA" w:rsidRDefault="00156FBA" w:rsidP="00156FBA">
      <w:pPr>
        <w:spacing w:line="360" w:lineRule="auto"/>
        <w:ind w:firstLine="567"/>
        <w:jc w:val="both"/>
        <w:rPr>
          <w:rFonts w:asciiTheme="minorHAnsi" w:eastAsiaTheme="minorHAnsi" w:hAnsiTheme="minorHAnsi" w:cstheme="minorHAnsi"/>
          <w:sz w:val="24"/>
          <w:szCs w:val="24"/>
        </w:rPr>
      </w:pPr>
      <w:r w:rsidRPr="00156FBA">
        <w:rPr>
          <w:rFonts w:asciiTheme="minorHAnsi" w:eastAsiaTheme="minorHAnsi" w:hAnsiTheme="minorHAnsi" w:cstheme="minorHAnsi"/>
          <w:b/>
          <w:bCs/>
          <w:sz w:val="24"/>
          <w:szCs w:val="24"/>
        </w:rPr>
        <w:t>არიპიპრაზოლი</w:t>
      </w:r>
      <w:r w:rsidRPr="00156FBA">
        <w:rPr>
          <w:rFonts w:asciiTheme="minorHAnsi" w:eastAsiaTheme="minorHAnsi" w:hAnsiTheme="minorHAnsi" w:cstheme="minorHAnsi"/>
          <w:sz w:val="24"/>
          <w:szCs w:val="24"/>
        </w:rPr>
        <w:t xml:space="preserve"> შეიძლება ეფექტურად გამოვიყენოთ ჰიპოკინეტიკური დელირიუმის დროს.</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არიპიპრაზოლს აქვს სუსტი ანტიჰისტამინური მოქმედება და არ ახასიათებს ანტიქოლინერგული ეფექტი. დაბალია არითმიის განვითარებისა და რესპირატორული დეპრესიის განვითარების რისკი. არიპიპრაზოლს აქვს სხვა წამლებთან, მათ შორის ანტივირუსულ და ანთების</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 xml:space="preserve">საწინააღდეგო მედიკამენტებთან,  ურთიერთქმედების დაბალი პოტენციალი. </w:t>
      </w:r>
    </w:p>
    <w:p w14:paraId="1881804D" w14:textId="77777777" w:rsidR="00156FBA" w:rsidRPr="00156FBA" w:rsidRDefault="00156FBA" w:rsidP="00156FBA">
      <w:pPr>
        <w:spacing w:line="360" w:lineRule="auto"/>
        <w:ind w:firstLine="567"/>
        <w:jc w:val="both"/>
        <w:rPr>
          <w:rFonts w:asciiTheme="minorHAnsi" w:eastAsiaTheme="minorHAnsi" w:hAnsiTheme="minorHAnsi" w:cstheme="minorHAnsi"/>
          <w:sz w:val="24"/>
          <w:szCs w:val="24"/>
        </w:rPr>
      </w:pPr>
      <w:r w:rsidRPr="00156FBA">
        <w:rPr>
          <w:rFonts w:asciiTheme="minorHAnsi" w:eastAsiaTheme="minorHAnsi" w:hAnsiTheme="minorHAnsi" w:cstheme="minorHAnsi"/>
          <w:b/>
          <w:bCs/>
          <w:sz w:val="24"/>
          <w:szCs w:val="24"/>
        </w:rPr>
        <w:t>ჰალოპერიდოლი</w:t>
      </w:r>
      <w:r w:rsidRPr="00156FBA">
        <w:rPr>
          <w:rFonts w:asciiTheme="minorHAnsi" w:eastAsiaTheme="minorHAnsi" w:hAnsiTheme="minorHAnsi" w:cstheme="minorHAnsi"/>
          <w:sz w:val="24"/>
          <w:szCs w:val="24"/>
        </w:rPr>
        <w:t xml:space="preserve"> ერთ-ერთი ყველაზე კარგად შესწავლილი მედიკამენტია დელირიუმის დროს. მას აქვს რესპირატორული დეპრესიის დაბალი რისკი. არ აქვს ანტიჰისტამინური და ანტიქოლინერგული მოქმედება. ჰალოპერიდოლის გამოყენება დაკავშირებულია არითმიის განვითარების რისკთან, QTc ინტერვალის გახანგრძლივბეასთან და კრუნჩხვით აქტივობასთან.  </w:t>
      </w:r>
    </w:p>
    <w:p w14:paraId="3B23CE28" w14:textId="77777777" w:rsidR="00156FBA" w:rsidRPr="00156FBA" w:rsidRDefault="00156FBA" w:rsidP="00156FBA">
      <w:pPr>
        <w:spacing w:line="360" w:lineRule="auto"/>
        <w:ind w:firstLine="567"/>
        <w:jc w:val="both"/>
        <w:rPr>
          <w:rFonts w:asciiTheme="minorHAnsi" w:eastAsiaTheme="minorHAnsi" w:hAnsiTheme="minorHAnsi" w:cstheme="minorHAnsi"/>
          <w:sz w:val="24"/>
          <w:szCs w:val="24"/>
        </w:rPr>
      </w:pPr>
      <w:r w:rsidRPr="00156FBA">
        <w:rPr>
          <w:rFonts w:asciiTheme="minorHAnsi" w:eastAsiaTheme="minorHAnsi" w:hAnsiTheme="minorHAnsi" w:cstheme="minorHAnsi"/>
          <w:b/>
          <w:bCs/>
          <w:sz w:val="24"/>
          <w:szCs w:val="24"/>
        </w:rPr>
        <w:t xml:space="preserve">ბენზოდიაზეპინების </w:t>
      </w:r>
      <w:r w:rsidRPr="00156FBA">
        <w:rPr>
          <w:rFonts w:asciiTheme="minorHAnsi" w:eastAsiaTheme="minorHAnsi" w:hAnsiTheme="minorHAnsi" w:cstheme="minorHAnsi"/>
          <w:sz w:val="24"/>
          <w:szCs w:val="24"/>
        </w:rPr>
        <w:t xml:space="preserve">გამოყენებას უნდა მოვერიდოთ, გარდა იმ შემთხვევებისა, როდესაც პაციენტს ალკოჰოლური დელირიუმი (თეთრი ცხელება) აღენიშნება. </w:t>
      </w:r>
    </w:p>
    <w:p w14:paraId="67A8B99B" w14:textId="77777777" w:rsidR="00156FBA" w:rsidRPr="00156FBA" w:rsidRDefault="00156FBA" w:rsidP="00156FBA">
      <w:pPr>
        <w:spacing w:line="360" w:lineRule="auto"/>
        <w:ind w:firstLine="567"/>
        <w:jc w:val="both"/>
        <w:rPr>
          <w:rFonts w:asciiTheme="minorHAnsi" w:eastAsiaTheme="minorHAnsi" w:hAnsiTheme="minorHAnsi" w:cstheme="minorHAnsi"/>
          <w:sz w:val="24"/>
          <w:szCs w:val="24"/>
        </w:rPr>
      </w:pPr>
    </w:p>
    <w:p w14:paraId="4EE570C9" w14:textId="77777777" w:rsidR="00156FBA" w:rsidRPr="00156FBA" w:rsidRDefault="00156FBA" w:rsidP="00156FBA">
      <w:pPr>
        <w:keepNext/>
        <w:keepLines/>
        <w:spacing w:before="40" w:line="360" w:lineRule="auto"/>
        <w:outlineLvl w:val="2"/>
        <w:rPr>
          <w:rFonts w:asciiTheme="minorHAnsi" w:eastAsiaTheme="majorEastAsia" w:hAnsiTheme="minorHAnsi" w:cstheme="minorHAnsi"/>
          <w:color w:val="1F4D78" w:themeColor="accent1" w:themeShade="7F"/>
          <w:sz w:val="24"/>
          <w:szCs w:val="24"/>
        </w:rPr>
      </w:pPr>
      <w:bookmarkStart w:id="54" w:name="_Toc39431515"/>
      <w:bookmarkStart w:id="55" w:name="_Toc39432596"/>
      <w:r w:rsidRPr="00156FBA">
        <w:rPr>
          <w:rFonts w:asciiTheme="minorHAnsi" w:eastAsiaTheme="majorEastAsia" w:hAnsiTheme="minorHAnsi" w:cstheme="minorHAnsi"/>
          <w:color w:val="1F4D78" w:themeColor="accent1" w:themeShade="7F"/>
          <w:sz w:val="24"/>
          <w:szCs w:val="24"/>
        </w:rPr>
        <w:lastRenderedPageBreak/>
        <w:t>სხვა მედიკამენტები: იბუპროფენი</w:t>
      </w:r>
      <w:bookmarkEnd w:id="54"/>
      <w:bookmarkEnd w:id="55"/>
    </w:p>
    <w:p w14:paraId="5324A410" w14:textId="77777777" w:rsidR="00156FBA" w:rsidRPr="00156FBA" w:rsidRDefault="00156FBA" w:rsidP="00E607BD">
      <w:pPr>
        <w:numPr>
          <w:ilvl w:val="1"/>
          <w:numId w:val="7"/>
        </w:numPr>
        <w:tabs>
          <w:tab w:val="left" w:pos="993"/>
        </w:tabs>
        <w:spacing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rPr>
        <w:t>ძლიერი მტკიცებულება</w:t>
      </w:r>
      <w:r w:rsidRPr="00156FBA">
        <w:rPr>
          <w:rFonts w:asciiTheme="minorHAnsi" w:eastAsiaTheme="minorHAnsi" w:hAnsiTheme="minorHAnsi" w:cstheme="minorHAnsi"/>
          <w:sz w:val="24"/>
          <w:szCs w:val="24"/>
          <w:lang w:val="ka-GE"/>
        </w:rPr>
        <w:t xml:space="preserve"> იმისა</w:t>
      </w:r>
      <w:r w:rsidRPr="00156FBA">
        <w:rPr>
          <w:rFonts w:asciiTheme="minorHAnsi" w:eastAsiaTheme="minorHAnsi" w:hAnsiTheme="minorHAnsi" w:cstheme="minorHAnsi"/>
          <w:sz w:val="24"/>
          <w:szCs w:val="24"/>
        </w:rPr>
        <w:t>, რომ იბუპროფენმა შეიძლება COVID-19</w:t>
      </w:r>
      <w:r w:rsidRPr="00156FBA">
        <w:rPr>
          <w:rFonts w:asciiTheme="minorHAnsi" w:eastAsiaTheme="minorHAnsi" w:hAnsiTheme="minorHAnsi" w:cstheme="minorHAnsi"/>
          <w:sz w:val="24"/>
          <w:szCs w:val="24"/>
          <w:lang w:val="ka-GE"/>
        </w:rPr>
        <w:t xml:space="preserve">-ის მიმდინარეობა დაამძიმოს ჯერ არარსებობს. ამის მიუხედავად, </w:t>
      </w:r>
      <w:r w:rsidRPr="00156FBA">
        <w:rPr>
          <w:rFonts w:asciiTheme="minorHAnsi" w:eastAsiaTheme="minorHAnsi" w:hAnsiTheme="minorHAnsi" w:cstheme="minorHAnsi"/>
          <w:sz w:val="24"/>
          <w:szCs w:val="24"/>
        </w:rPr>
        <w:t>პაციენტ</w:t>
      </w:r>
      <w:r w:rsidRPr="00156FBA">
        <w:rPr>
          <w:rFonts w:asciiTheme="minorHAnsi" w:eastAsiaTheme="minorHAnsi" w:hAnsiTheme="minorHAnsi" w:cstheme="minorHAnsi"/>
          <w:sz w:val="24"/>
          <w:szCs w:val="24"/>
          <w:lang w:val="ka-GE"/>
        </w:rPr>
        <w:t xml:space="preserve">ებს </w:t>
      </w:r>
      <w:r w:rsidRPr="00156FBA">
        <w:rPr>
          <w:rFonts w:asciiTheme="minorHAnsi" w:eastAsiaTheme="minorHAnsi" w:hAnsiTheme="minorHAnsi" w:cstheme="minorHAnsi"/>
          <w:sz w:val="24"/>
          <w:szCs w:val="24"/>
        </w:rPr>
        <w:t xml:space="preserve">უნდა </w:t>
      </w:r>
      <w:r w:rsidRPr="00156FBA">
        <w:rPr>
          <w:rFonts w:asciiTheme="minorHAnsi" w:eastAsiaTheme="minorHAnsi" w:hAnsiTheme="minorHAnsi" w:cstheme="minorHAnsi"/>
          <w:sz w:val="24"/>
          <w:szCs w:val="24"/>
          <w:lang w:val="ka-GE"/>
        </w:rPr>
        <w:t>ვ</w:t>
      </w:r>
      <w:r w:rsidRPr="00156FBA">
        <w:rPr>
          <w:rFonts w:asciiTheme="minorHAnsi" w:eastAsiaTheme="minorHAnsi" w:hAnsiTheme="minorHAnsi" w:cstheme="minorHAnsi"/>
          <w:sz w:val="24"/>
          <w:szCs w:val="24"/>
        </w:rPr>
        <w:t>ურჩიო</w:t>
      </w:r>
      <w:r w:rsidRPr="00156FBA">
        <w:rPr>
          <w:rFonts w:asciiTheme="minorHAnsi" w:eastAsiaTheme="minorHAnsi" w:hAnsiTheme="minorHAnsi" w:cstheme="minorHAnsi"/>
          <w:sz w:val="24"/>
          <w:szCs w:val="24"/>
          <w:lang w:val="ka-GE"/>
        </w:rPr>
        <w:t>თ, რომ დაავადების</w:t>
      </w:r>
      <w:r w:rsidRPr="00156FBA">
        <w:rPr>
          <w:rFonts w:asciiTheme="minorHAnsi" w:eastAsiaTheme="minorHAnsi" w:hAnsiTheme="minorHAnsi" w:cstheme="minorHAnsi"/>
          <w:sz w:val="24"/>
          <w:szCs w:val="24"/>
        </w:rPr>
        <w:t xml:space="preserve"> სიმპტომების სამკურნალოდ</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პარაცეტამოლი მიიღო</w:t>
      </w:r>
      <w:r w:rsidRPr="00156FBA">
        <w:rPr>
          <w:rFonts w:asciiTheme="minorHAnsi" w:eastAsiaTheme="minorHAnsi" w:hAnsiTheme="minorHAnsi" w:cstheme="minorHAnsi"/>
          <w:sz w:val="24"/>
          <w:szCs w:val="24"/>
          <w:lang w:val="ka-GE"/>
        </w:rPr>
        <w:t>ნ</w:t>
      </w:r>
      <w:r w:rsidRPr="00156FBA">
        <w:rPr>
          <w:rFonts w:asciiTheme="minorHAnsi" w:eastAsiaTheme="minorHAnsi" w:hAnsiTheme="minorHAnsi" w:cstheme="minorHAnsi"/>
          <w:sz w:val="24"/>
          <w:szCs w:val="24"/>
        </w:rPr>
        <w:t>, გარდა იმ შემთხვევ</w:t>
      </w:r>
      <w:r w:rsidRPr="00156FBA">
        <w:rPr>
          <w:rFonts w:asciiTheme="minorHAnsi" w:eastAsiaTheme="minorHAnsi" w:hAnsiTheme="minorHAnsi" w:cstheme="minorHAnsi"/>
          <w:sz w:val="24"/>
          <w:szCs w:val="24"/>
          <w:lang w:val="ka-GE"/>
        </w:rPr>
        <w:t>ებ</w:t>
      </w:r>
      <w:r w:rsidRPr="00156FBA">
        <w:rPr>
          <w:rFonts w:asciiTheme="minorHAnsi" w:eastAsiaTheme="minorHAnsi" w:hAnsiTheme="minorHAnsi" w:cstheme="minorHAnsi"/>
          <w:sz w:val="24"/>
          <w:szCs w:val="24"/>
        </w:rPr>
        <w:t xml:space="preserve">ისა, </w:t>
      </w:r>
      <w:r w:rsidRPr="00156FBA">
        <w:rPr>
          <w:rFonts w:asciiTheme="minorHAnsi" w:eastAsiaTheme="minorHAnsi" w:hAnsiTheme="minorHAnsi" w:cstheme="minorHAnsi"/>
          <w:sz w:val="24"/>
          <w:szCs w:val="24"/>
          <w:lang w:val="ka-GE"/>
        </w:rPr>
        <w:t>თუ</w:t>
      </w:r>
      <w:r w:rsidRPr="00156FBA">
        <w:rPr>
          <w:rFonts w:asciiTheme="minorHAnsi" w:eastAsiaTheme="minorHAnsi" w:hAnsiTheme="minorHAnsi" w:cstheme="minorHAnsi"/>
          <w:sz w:val="24"/>
          <w:szCs w:val="24"/>
        </w:rPr>
        <w:t xml:space="preserve"> </w:t>
      </w:r>
      <w:r w:rsidRPr="00156FBA">
        <w:rPr>
          <w:rFonts w:asciiTheme="minorHAnsi" w:eastAsiaTheme="minorHAnsi" w:hAnsiTheme="minorHAnsi" w:cstheme="minorHAnsi"/>
          <w:sz w:val="24"/>
          <w:szCs w:val="24"/>
          <w:lang w:val="ka-GE"/>
        </w:rPr>
        <w:t>მათთვის</w:t>
      </w:r>
      <w:r w:rsidRPr="00156FBA">
        <w:rPr>
          <w:rFonts w:asciiTheme="minorHAnsi" w:eastAsiaTheme="minorHAnsi" w:hAnsiTheme="minorHAnsi" w:cstheme="minorHAnsi"/>
          <w:sz w:val="24"/>
          <w:szCs w:val="24"/>
        </w:rPr>
        <w:t xml:space="preserve"> </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პარაცეტამოლი</w:t>
      </w:r>
      <w:r w:rsidRPr="00156FBA">
        <w:rPr>
          <w:rFonts w:asciiTheme="minorHAnsi" w:eastAsiaTheme="minorHAnsi" w:hAnsiTheme="minorHAnsi" w:cstheme="minorHAnsi"/>
          <w:sz w:val="24"/>
          <w:szCs w:val="24"/>
          <w:lang w:val="ka-GE"/>
        </w:rPr>
        <w:t>ს მიღება უკუნაჩვენებია.</w:t>
      </w:r>
    </w:p>
    <w:p w14:paraId="3FB6D9DF" w14:textId="77777777" w:rsidR="00156FBA" w:rsidRPr="00156FBA" w:rsidRDefault="00156FBA" w:rsidP="00E607BD">
      <w:pPr>
        <w:numPr>
          <w:ilvl w:val="1"/>
          <w:numId w:val="7"/>
        </w:numPr>
        <w:tabs>
          <w:tab w:val="left" w:pos="993"/>
        </w:tabs>
        <w:spacing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იბუპროფენი ან სხვა არასტეროიდული ანთების საწინააღმდეგო მედიკამენტების დანიშვნისას უნდა გავითვალისწინოთ ფსიქოტროპულ პრეპარატებთან მათი ურთიერთქმედების საკითხები. </w:t>
      </w:r>
    </w:p>
    <w:p w14:paraId="64D1149B" w14:textId="77777777" w:rsidR="00156FBA" w:rsidRPr="00156FBA" w:rsidRDefault="00156FBA" w:rsidP="00E607BD">
      <w:pPr>
        <w:numPr>
          <w:ilvl w:val="1"/>
          <w:numId w:val="7"/>
        </w:numPr>
        <w:tabs>
          <w:tab w:val="left" w:pos="993"/>
        </w:tabs>
        <w:spacing w:line="360" w:lineRule="auto"/>
        <w:contextualSpacing/>
        <w:jc w:val="both"/>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rPr>
        <w:t xml:space="preserve">თუ </w:t>
      </w:r>
      <w:r w:rsidRPr="00156FBA">
        <w:rPr>
          <w:rFonts w:asciiTheme="minorHAnsi" w:eastAsiaTheme="minorHAnsi" w:hAnsiTheme="minorHAnsi" w:cstheme="minorHAnsi"/>
          <w:sz w:val="24"/>
          <w:szCs w:val="24"/>
          <w:lang w:val="ka-GE"/>
        </w:rPr>
        <w:t xml:space="preserve">პაციენტს </w:t>
      </w:r>
      <w:r w:rsidRPr="00156FBA">
        <w:rPr>
          <w:rFonts w:asciiTheme="minorHAnsi" w:eastAsiaTheme="minorHAnsi" w:hAnsiTheme="minorHAnsi" w:cstheme="minorHAnsi"/>
          <w:sz w:val="24"/>
          <w:szCs w:val="24"/>
        </w:rPr>
        <w:t xml:space="preserve">უკვე </w:t>
      </w:r>
      <w:r w:rsidRPr="00156FBA">
        <w:rPr>
          <w:rFonts w:asciiTheme="minorHAnsi" w:eastAsiaTheme="minorHAnsi" w:hAnsiTheme="minorHAnsi" w:cstheme="minorHAnsi"/>
          <w:sz w:val="24"/>
          <w:szCs w:val="24"/>
          <w:lang w:val="ka-GE"/>
        </w:rPr>
        <w:t xml:space="preserve">დანიშნული აქვს და </w:t>
      </w:r>
      <w:r w:rsidRPr="00156FBA">
        <w:rPr>
          <w:rFonts w:asciiTheme="minorHAnsi" w:eastAsiaTheme="minorHAnsi" w:hAnsiTheme="minorHAnsi" w:cstheme="minorHAnsi"/>
          <w:sz w:val="24"/>
          <w:szCs w:val="24"/>
        </w:rPr>
        <w:t>იღებ</w:t>
      </w:r>
      <w:r w:rsidRPr="00156FBA">
        <w:rPr>
          <w:rFonts w:asciiTheme="minorHAnsi" w:eastAsiaTheme="minorHAnsi" w:hAnsiTheme="minorHAnsi" w:cstheme="minorHAnsi"/>
          <w:sz w:val="24"/>
          <w:szCs w:val="24"/>
          <w:lang w:val="ka-GE"/>
        </w:rPr>
        <w:t>ს</w:t>
      </w:r>
      <w:r w:rsidRPr="00156FBA">
        <w:rPr>
          <w:rFonts w:asciiTheme="minorHAnsi" w:eastAsiaTheme="minorHAnsi" w:hAnsiTheme="minorHAnsi" w:cstheme="minorHAnsi"/>
          <w:sz w:val="24"/>
          <w:szCs w:val="24"/>
        </w:rPr>
        <w:t xml:space="preserve"> იბუპროფენს ან სხვა არასტეროიდულ ანთების</w:t>
      </w:r>
      <w:r w:rsidRPr="00156FBA">
        <w:rPr>
          <w:rFonts w:asciiTheme="minorHAnsi" w:eastAsiaTheme="minorHAnsi" w:hAnsiTheme="minorHAnsi" w:cstheme="minorHAnsi"/>
          <w:sz w:val="24"/>
          <w:szCs w:val="24"/>
          <w:lang w:val="ka-GE"/>
        </w:rPr>
        <w:t xml:space="preserve"> </w:t>
      </w:r>
      <w:r w:rsidRPr="00156FBA">
        <w:rPr>
          <w:rFonts w:asciiTheme="minorHAnsi" w:eastAsiaTheme="minorHAnsi" w:hAnsiTheme="minorHAnsi" w:cstheme="minorHAnsi"/>
          <w:sz w:val="24"/>
          <w:szCs w:val="24"/>
        </w:rPr>
        <w:t>საწინააღმდეგო საშუალებებს (NSAID), მა</w:t>
      </w:r>
      <w:r w:rsidRPr="00156FBA">
        <w:rPr>
          <w:rFonts w:asciiTheme="minorHAnsi" w:eastAsiaTheme="minorHAnsi" w:hAnsiTheme="minorHAnsi" w:cstheme="minorHAnsi"/>
          <w:sz w:val="24"/>
          <w:szCs w:val="24"/>
          <w:lang w:val="ka-GE"/>
        </w:rPr>
        <w:t xml:space="preserve">ნ </w:t>
      </w:r>
      <w:r w:rsidRPr="00156FBA">
        <w:rPr>
          <w:rFonts w:asciiTheme="minorHAnsi" w:eastAsiaTheme="minorHAnsi" w:hAnsiTheme="minorHAnsi" w:cstheme="minorHAnsi"/>
          <w:sz w:val="24"/>
          <w:szCs w:val="24"/>
        </w:rPr>
        <w:t xml:space="preserve">არ უნდა შეწყვიტონ </w:t>
      </w:r>
      <w:r w:rsidRPr="00156FBA">
        <w:rPr>
          <w:rFonts w:asciiTheme="minorHAnsi" w:eastAsiaTheme="minorHAnsi" w:hAnsiTheme="minorHAnsi" w:cstheme="minorHAnsi"/>
          <w:sz w:val="24"/>
          <w:szCs w:val="24"/>
          <w:lang w:val="ka-GE"/>
        </w:rPr>
        <w:t>პრეპარატის</w:t>
      </w:r>
      <w:r w:rsidRPr="00156FBA">
        <w:rPr>
          <w:rFonts w:asciiTheme="minorHAnsi" w:eastAsiaTheme="minorHAnsi" w:hAnsiTheme="minorHAnsi" w:cstheme="minorHAnsi"/>
          <w:sz w:val="24"/>
          <w:szCs w:val="24"/>
        </w:rPr>
        <w:t xml:space="preserve"> მიღება </w:t>
      </w:r>
      <w:r w:rsidRPr="00156FBA">
        <w:rPr>
          <w:rFonts w:asciiTheme="minorHAnsi" w:eastAsiaTheme="minorHAnsi" w:hAnsiTheme="minorHAnsi" w:cstheme="minorHAnsi"/>
          <w:sz w:val="24"/>
          <w:szCs w:val="24"/>
          <w:lang w:val="ka-GE"/>
        </w:rPr>
        <w:t xml:space="preserve">ექიმის რეკომენდაციის </w:t>
      </w:r>
      <w:r w:rsidRPr="00156FBA">
        <w:rPr>
          <w:rFonts w:asciiTheme="minorHAnsi" w:eastAsiaTheme="minorHAnsi" w:hAnsiTheme="minorHAnsi" w:cstheme="minorHAnsi"/>
          <w:sz w:val="24"/>
          <w:szCs w:val="24"/>
        </w:rPr>
        <w:t>გარეშე.</w:t>
      </w:r>
    </w:p>
    <w:p w14:paraId="67DB6E88" w14:textId="77777777" w:rsidR="00AA7BA3" w:rsidRPr="00AA7BA3" w:rsidRDefault="00AA7BA3" w:rsidP="00E15A83">
      <w:pPr>
        <w:spacing w:after="160" w:line="259" w:lineRule="auto"/>
        <w:ind w:firstLine="567"/>
        <w:jc w:val="both"/>
        <w:rPr>
          <w:rFonts w:ascii="Sylfaen" w:eastAsiaTheme="minorHAnsi" w:hAnsi="Sylfaen" w:cstheme="minorBidi"/>
          <w:sz w:val="22"/>
          <w:szCs w:val="22"/>
          <w:lang w:val="ka-GE"/>
        </w:rPr>
      </w:pPr>
    </w:p>
    <w:p w14:paraId="69BB8F26" w14:textId="77777777" w:rsidR="005D3A9E" w:rsidRDefault="005D3A9E">
      <w:pPr>
        <w:spacing w:after="160" w:line="259" w:lineRule="auto"/>
        <w:rPr>
          <w:rFonts w:asciiTheme="minorHAnsi" w:eastAsiaTheme="majorEastAsia" w:hAnsiTheme="minorHAnsi" w:cstheme="minorHAnsi"/>
          <w:b/>
          <w:bCs/>
          <w:color w:val="2E74B5" w:themeColor="accent1" w:themeShade="BF"/>
          <w:sz w:val="24"/>
          <w:szCs w:val="24"/>
        </w:rPr>
      </w:pPr>
      <w:bookmarkStart w:id="56" w:name="_Toc38423965"/>
      <w:bookmarkStart w:id="57" w:name="_Hlk38420075"/>
      <w:r>
        <w:rPr>
          <w:rFonts w:asciiTheme="minorHAnsi" w:hAnsiTheme="minorHAnsi" w:cstheme="minorHAnsi"/>
          <w:b/>
          <w:bCs/>
          <w:sz w:val="24"/>
          <w:szCs w:val="24"/>
        </w:rPr>
        <w:br w:type="page"/>
      </w:r>
    </w:p>
    <w:p w14:paraId="2497CE19" w14:textId="7CB04A71" w:rsidR="00794B7C" w:rsidRPr="00457E9C" w:rsidRDefault="00DA266C" w:rsidP="00DA266C">
      <w:pPr>
        <w:pStyle w:val="Heading2"/>
        <w:spacing w:before="0" w:line="360" w:lineRule="auto"/>
        <w:jc w:val="both"/>
        <w:rPr>
          <w:rFonts w:asciiTheme="minorHAnsi" w:hAnsiTheme="minorHAnsi" w:cstheme="minorHAnsi"/>
          <w:sz w:val="24"/>
          <w:szCs w:val="24"/>
        </w:rPr>
      </w:pPr>
      <w:bookmarkStart w:id="58" w:name="_Toc39432597"/>
      <w:bookmarkEnd w:id="56"/>
      <w:bookmarkEnd w:id="57"/>
      <w:r w:rsidRPr="00DA266C">
        <w:rPr>
          <w:rFonts w:asciiTheme="minorHAnsi" w:hAnsiTheme="minorHAnsi" w:cstheme="minorHAnsi"/>
          <w:sz w:val="24"/>
          <w:szCs w:val="24"/>
          <w:lang w:val="ka-GE"/>
        </w:rPr>
        <w:lastRenderedPageBreak/>
        <w:t>გამოყენებული ლიტერატურა</w:t>
      </w:r>
      <w:bookmarkEnd w:id="58"/>
    </w:p>
    <w:p w14:paraId="6BAB15F3" w14:textId="77777777" w:rsidR="00EC0BE1" w:rsidRPr="00EC0BE1" w:rsidRDefault="00EC0BE1" w:rsidP="00723162">
      <w:pPr>
        <w:pBdr>
          <w:top w:val="single" w:sz="6" w:space="1" w:color="auto"/>
        </w:pBdr>
        <w:rPr>
          <w:rFonts w:ascii="Arial" w:hAnsi="Arial" w:cs="Arial"/>
          <w:vanish/>
          <w:sz w:val="16"/>
          <w:szCs w:val="16"/>
          <w:lang w:val="en-GB" w:eastAsia="en-GB"/>
        </w:rPr>
      </w:pPr>
      <w:r w:rsidRPr="00EC0BE1">
        <w:rPr>
          <w:rFonts w:ascii="Arial" w:hAnsi="Arial" w:cs="Arial"/>
          <w:vanish/>
          <w:sz w:val="16"/>
          <w:szCs w:val="16"/>
          <w:lang w:val="en-GB" w:eastAsia="en-GB"/>
        </w:rPr>
        <w:t>Bottom of Form</w:t>
      </w:r>
    </w:p>
    <w:p w14:paraId="0B5B04B9" w14:textId="77777777" w:rsidR="00157DB6" w:rsidRPr="00EC0BE1" w:rsidRDefault="00157DB6" w:rsidP="00157DB6">
      <w:pPr>
        <w:rPr>
          <w:rFonts w:asciiTheme="minorHAnsi" w:hAnsiTheme="minorHAnsi"/>
          <w:lang w:val="en-GB"/>
        </w:rPr>
      </w:pPr>
    </w:p>
    <w:p w14:paraId="0454BDFA" w14:textId="68A190A4" w:rsidR="00157DB6" w:rsidRPr="00157DB6" w:rsidRDefault="00157DB6" w:rsidP="00157DB6">
      <w:pPr>
        <w:rPr>
          <w:rFonts w:asciiTheme="minorHAnsi" w:hAnsiTheme="minorHAnsi"/>
          <w:lang w:val="ka-GE"/>
        </w:rPr>
      </w:pPr>
    </w:p>
    <w:p w14:paraId="4BCFCCE5" w14:textId="77777777" w:rsidR="00457E9C" w:rsidRDefault="00457E9C" w:rsidP="00E607BD">
      <w:pPr>
        <w:pStyle w:val="ListParagraph"/>
        <w:numPr>
          <w:ilvl w:val="0"/>
          <w:numId w:val="10"/>
        </w:numPr>
        <w:spacing w:line="360" w:lineRule="auto"/>
        <w:jc w:val="both"/>
        <w:rPr>
          <w:rFonts w:cstheme="minorHAnsi"/>
          <w:sz w:val="24"/>
          <w:szCs w:val="24"/>
          <w:lang w:val="ka-GE"/>
        </w:rPr>
      </w:pPr>
      <w:r w:rsidRPr="00457E9C">
        <w:rPr>
          <w:rFonts w:cstheme="minorHAnsi"/>
          <w:sz w:val="24"/>
          <w:szCs w:val="24"/>
        </w:rPr>
        <w:t>ახალი კორონავირუსით (SARS-CoV-2) გამოწვეულ ინფექციაზე (COVID-19) საეჭვო შემთხვევის მართვა პირველად ჯანდაცვაშ</w:t>
      </w:r>
      <w:r>
        <w:rPr>
          <w:rFonts w:cstheme="minorHAnsi"/>
          <w:sz w:val="24"/>
          <w:szCs w:val="24"/>
          <w:lang w:val="ka-GE"/>
        </w:rPr>
        <w:t xml:space="preserve">ი. </w:t>
      </w:r>
      <w:r w:rsidRPr="00457E9C">
        <w:rPr>
          <w:rFonts w:cstheme="minorHAnsi"/>
          <w:sz w:val="24"/>
          <w:szCs w:val="24"/>
          <w:lang w:val="ka-GE"/>
        </w:rPr>
        <w:t>კლინიკური მდგომარეობის მართვის სახელმწიფო</w:t>
      </w:r>
      <w:r>
        <w:rPr>
          <w:rFonts w:cstheme="minorHAnsi"/>
          <w:sz w:val="24"/>
          <w:szCs w:val="24"/>
          <w:lang w:val="ka-GE"/>
        </w:rPr>
        <w:t xml:space="preserve"> </w:t>
      </w:r>
      <w:r w:rsidRPr="00457E9C">
        <w:rPr>
          <w:rFonts w:ascii="Sylfaen" w:hAnsi="Sylfaen" w:cstheme="minorHAnsi"/>
          <w:sz w:val="24"/>
          <w:szCs w:val="24"/>
          <w:lang w:val="ka-GE"/>
        </w:rPr>
        <w:t>სტანდარტი</w:t>
      </w:r>
      <w:r w:rsidRPr="00457E9C">
        <w:rPr>
          <w:rFonts w:cstheme="minorHAnsi"/>
          <w:sz w:val="24"/>
          <w:szCs w:val="24"/>
          <w:lang w:val="ka-GE"/>
        </w:rPr>
        <w:t xml:space="preserve"> (</w:t>
      </w:r>
      <w:r w:rsidRPr="00457E9C">
        <w:rPr>
          <w:rFonts w:ascii="Sylfaen" w:hAnsi="Sylfaen" w:cstheme="minorHAnsi"/>
          <w:sz w:val="24"/>
          <w:szCs w:val="24"/>
          <w:lang w:val="ka-GE"/>
        </w:rPr>
        <w:t>პროტოკოლი</w:t>
      </w:r>
      <w:r w:rsidRPr="00457E9C">
        <w:rPr>
          <w:rFonts w:cstheme="minorHAnsi"/>
          <w:sz w:val="24"/>
          <w:szCs w:val="24"/>
          <w:lang w:val="ka-GE"/>
        </w:rPr>
        <w:t>)</w:t>
      </w:r>
      <w:r>
        <w:rPr>
          <w:rFonts w:cstheme="minorHAnsi"/>
          <w:sz w:val="24"/>
          <w:szCs w:val="24"/>
          <w:lang w:val="ka-GE"/>
        </w:rPr>
        <w:t xml:space="preserve">. </w:t>
      </w:r>
    </w:p>
    <w:p w14:paraId="47BE1594" w14:textId="40A18227" w:rsidR="00457E9C" w:rsidRPr="00457E9C" w:rsidRDefault="00E607BD" w:rsidP="00457E9C">
      <w:pPr>
        <w:pStyle w:val="ListParagraph"/>
        <w:spacing w:line="360" w:lineRule="auto"/>
        <w:ind w:left="360"/>
        <w:jc w:val="both"/>
        <w:rPr>
          <w:rFonts w:cstheme="minorHAnsi"/>
          <w:sz w:val="24"/>
          <w:szCs w:val="24"/>
          <w:lang w:val="ka-GE"/>
        </w:rPr>
      </w:pPr>
      <w:hyperlink r:id="rId10" w:history="1">
        <w:r w:rsidR="00457E9C" w:rsidRPr="005002EA">
          <w:rPr>
            <w:rStyle w:val="Hyperlink"/>
            <w:rFonts w:cstheme="minorHAnsi"/>
            <w:sz w:val="24"/>
            <w:szCs w:val="24"/>
            <w:lang w:val="ka-GE"/>
          </w:rPr>
          <w:t>https://www.moh.gov.ge/uploads/files/2020/Failebi/COVID_19_Protocol_-PHC-2_1.pdf</w:t>
        </w:r>
      </w:hyperlink>
      <w:r w:rsidR="00457E9C">
        <w:rPr>
          <w:rFonts w:cstheme="minorHAnsi"/>
          <w:sz w:val="24"/>
          <w:szCs w:val="24"/>
          <w:lang w:val="ka-GE"/>
        </w:rPr>
        <w:t xml:space="preserve"> </w:t>
      </w:r>
    </w:p>
    <w:p w14:paraId="30F47FB6" w14:textId="77777777" w:rsidR="000F6561" w:rsidRDefault="00723162" w:rsidP="00E607BD">
      <w:pPr>
        <w:pStyle w:val="ListParagraph"/>
        <w:numPr>
          <w:ilvl w:val="0"/>
          <w:numId w:val="10"/>
        </w:numPr>
        <w:spacing w:line="360" w:lineRule="auto"/>
        <w:jc w:val="both"/>
        <w:rPr>
          <w:rFonts w:cstheme="minorHAnsi"/>
          <w:sz w:val="24"/>
          <w:szCs w:val="24"/>
        </w:rPr>
      </w:pPr>
      <w:r w:rsidRPr="00457E9C">
        <w:rPr>
          <w:rFonts w:cstheme="minorHAnsi"/>
          <w:sz w:val="24"/>
          <w:szCs w:val="24"/>
        </w:rPr>
        <w:t xml:space="preserve">COVID-19: </w:t>
      </w:r>
      <w:r w:rsidR="000F6561">
        <w:rPr>
          <w:rFonts w:cstheme="minorHAnsi"/>
          <w:sz w:val="24"/>
          <w:szCs w:val="24"/>
        </w:rPr>
        <w:t>M</w:t>
      </w:r>
      <w:r w:rsidRPr="00457E9C">
        <w:rPr>
          <w:rFonts w:cstheme="minorHAnsi"/>
          <w:sz w:val="24"/>
          <w:szCs w:val="24"/>
        </w:rPr>
        <w:t xml:space="preserve">ental health settings, Royal College of Psychiatrists, 2020 </w:t>
      </w:r>
      <w:hyperlink r:id="rId11" w:history="1">
        <w:r w:rsidR="00457E9C" w:rsidRPr="005002EA">
          <w:rPr>
            <w:rStyle w:val="Hyperlink"/>
            <w:rFonts w:cstheme="minorHAnsi"/>
            <w:sz w:val="24"/>
            <w:szCs w:val="24"/>
          </w:rPr>
          <w:t>https://www.rcpsych.ac.uk/about-us/responding-to-covid-19/responding-to-covid-19-guidance-for-clinicians/community-and-inpatient-services/covid-19-working-in-community-mental-health-settings</w:t>
        </w:r>
      </w:hyperlink>
    </w:p>
    <w:p w14:paraId="62E2CC1A" w14:textId="60D3DADE" w:rsidR="000F6561" w:rsidRPr="00457E9C" w:rsidRDefault="000F6561" w:rsidP="00E607BD">
      <w:pPr>
        <w:pStyle w:val="ListParagraph"/>
        <w:numPr>
          <w:ilvl w:val="0"/>
          <w:numId w:val="10"/>
        </w:numPr>
        <w:spacing w:line="360" w:lineRule="auto"/>
        <w:jc w:val="both"/>
        <w:rPr>
          <w:rFonts w:cstheme="minorHAnsi"/>
          <w:sz w:val="24"/>
          <w:szCs w:val="24"/>
        </w:rPr>
      </w:pPr>
      <w:r w:rsidRPr="00457E9C">
        <w:rPr>
          <w:rFonts w:cstheme="minorHAnsi"/>
          <w:sz w:val="24"/>
          <w:szCs w:val="24"/>
        </w:rPr>
        <w:t xml:space="preserve">Recommendation for Mental Health  Departments Regarding Activities and Measures of Contrast and Containment of the SARS-COV-19 VIRUS,  The Journal - Evidence-based Psychiatric Care </w:t>
      </w:r>
      <w:hyperlink r:id="rId12" w:history="1">
        <w:r w:rsidRPr="005002EA">
          <w:rPr>
            <w:rStyle w:val="Hyperlink"/>
            <w:rFonts w:cstheme="minorHAnsi"/>
            <w:sz w:val="24"/>
            <w:szCs w:val="24"/>
          </w:rPr>
          <w:t>https://www.evidence-based-psychiatric-care.org/wp-content/uploads/2020/04/SARS-COV-19_Suppl_Special_Rivista_SIP_eng.pdf</w:t>
        </w:r>
      </w:hyperlink>
      <w:r>
        <w:rPr>
          <w:rFonts w:cstheme="minorHAnsi"/>
          <w:sz w:val="24"/>
          <w:szCs w:val="24"/>
        </w:rPr>
        <w:t xml:space="preserve"> </w:t>
      </w:r>
    </w:p>
    <w:p w14:paraId="125F4CF2" w14:textId="77777777" w:rsidR="000F6561" w:rsidRDefault="000F6561" w:rsidP="00E607BD">
      <w:pPr>
        <w:pStyle w:val="ListParagraph"/>
        <w:numPr>
          <w:ilvl w:val="0"/>
          <w:numId w:val="10"/>
        </w:numPr>
        <w:spacing w:line="360" w:lineRule="auto"/>
        <w:jc w:val="both"/>
        <w:rPr>
          <w:rFonts w:cstheme="minorHAnsi"/>
          <w:sz w:val="24"/>
          <w:szCs w:val="24"/>
        </w:rPr>
      </w:pPr>
      <w:r w:rsidRPr="00723162">
        <w:rPr>
          <w:rFonts w:cstheme="minorHAnsi"/>
          <w:sz w:val="24"/>
          <w:szCs w:val="24"/>
        </w:rPr>
        <w:t xml:space="preserve">Italian Society of Psychiatry Affiliated with the World Psychiatric Association, World Psychiatric Association, Coronavirus (COVID-19) Mental Health Resources. </w:t>
      </w:r>
      <w:hyperlink r:id="rId13" w:history="1">
        <w:r w:rsidRPr="005002EA">
          <w:rPr>
            <w:rStyle w:val="Hyperlink"/>
            <w:rFonts w:cstheme="minorHAnsi"/>
            <w:sz w:val="24"/>
            <w:szCs w:val="24"/>
          </w:rPr>
          <w:t>https://www.wpanet.org/covid-19-resources</w:t>
        </w:r>
      </w:hyperlink>
    </w:p>
    <w:p w14:paraId="47A1B02F" w14:textId="77777777" w:rsidR="000F6561" w:rsidRDefault="00723162" w:rsidP="00E607BD">
      <w:pPr>
        <w:pStyle w:val="ListParagraph"/>
        <w:numPr>
          <w:ilvl w:val="0"/>
          <w:numId w:val="10"/>
        </w:numPr>
        <w:spacing w:line="360" w:lineRule="auto"/>
        <w:jc w:val="both"/>
        <w:rPr>
          <w:rFonts w:cstheme="minorHAnsi"/>
          <w:sz w:val="24"/>
          <w:szCs w:val="24"/>
        </w:rPr>
      </w:pPr>
      <w:r w:rsidRPr="000F6561">
        <w:rPr>
          <w:rFonts w:cstheme="minorHAnsi"/>
          <w:sz w:val="24"/>
          <w:szCs w:val="24"/>
        </w:rPr>
        <w:t xml:space="preserve">Assertive Community Treatment Team readiness recommendations for COVID-19., Virginia Department of Behavioral Health and Developmental Services. Drafted: 3/10/2020; Last updated 3/12/20 </w:t>
      </w:r>
      <w:hyperlink r:id="rId14" w:history="1">
        <w:r w:rsidR="000F6561" w:rsidRPr="005002EA">
          <w:rPr>
            <w:rStyle w:val="Hyperlink"/>
            <w:rFonts w:cstheme="minorHAnsi"/>
            <w:sz w:val="24"/>
            <w:szCs w:val="24"/>
          </w:rPr>
          <w:t>http://www.dbhds.virginia.gov/assets/doc/EI/covid-act-recs_3_13.pdf</w:t>
        </w:r>
      </w:hyperlink>
      <w:r w:rsidR="000F6561">
        <w:rPr>
          <w:rFonts w:cstheme="minorHAnsi"/>
          <w:sz w:val="24"/>
          <w:szCs w:val="24"/>
        </w:rPr>
        <w:t xml:space="preserve"> </w:t>
      </w:r>
    </w:p>
    <w:p w14:paraId="70A80AA0" w14:textId="77777777" w:rsidR="000F6561" w:rsidRDefault="00723162" w:rsidP="00E607BD">
      <w:pPr>
        <w:pStyle w:val="ListParagraph"/>
        <w:numPr>
          <w:ilvl w:val="0"/>
          <w:numId w:val="10"/>
        </w:numPr>
        <w:spacing w:line="360" w:lineRule="auto"/>
        <w:jc w:val="both"/>
        <w:rPr>
          <w:rFonts w:cstheme="minorHAnsi"/>
          <w:sz w:val="24"/>
          <w:szCs w:val="24"/>
        </w:rPr>
      </w:pPr>
      <w:r w:rsidRPr="000F6561">
        <w:rPr>
          <w:rFonts w:cstheme="minorHAnsi"/>
          <w:sz w:val="24"/>
          <w:szCs w:val="24"/>
        </w:rPr>
        <w:t xml:space="preserve">Coronavirus Disease 2019 (COVID-19) Centar of Disease control and prevention. </w:t>
      </w:r>
      <w:hyperlink r:id="rId15" w:history="1">
        <w:r w:rsidR="00457E9C" w:rsidRPr="000F6561">
          <w:rPr>
            <w:rStyle w:val="Hyperlink"/>
            <w:rFonts w:cstheme="minorHAnsi"/>
            <w:sz w:val="24"/>
            <w:szCs w:val="24"/>
          </w:rPr>
          <w:t>https://www.cdc.gov/coronavirus/2019-ncov/prevent-getting-sick/</w:t>
        </w:r>
      </w:hyperlink>
    </w:p>
    <w:p w14:paraId="4201CA1F" w14:textId="77777777" w:rsidR="000F6561" w:rsidRDefault="00457E9C" w:rsidP="00E607BD">
      <w:pPr>
        <w:pStyle w:val="ListParagraph"/>
        <w:numPr>
          <w:ilvl w:val="0"/>
          <w:numId w:val="10"/>
        </w:numPr>
        <w:spacing w:line="360" w:lineRule="auto"/>
        <w:jc w:val="both"/>
        <w:rPr>
          <w:rFonts w:cstheme="minorHAnsi"/>
          <w:sz w:val="24"/>
          <w:szCs w:val="24"/>
        </w:rPr>
      </w:pPr>
      <w:r w:rsidRPr="000F6561">
        <w:rPr>
          <w:rFonts w:cstheme="minorHAnsi"/>
          <w:sz w:val="24"/>
          <w:szCs w:val="24"/>
        </w:rPr>
        <w:t xml:space="preserve">European Psychiatric Association. EPA Resources for COVID-19/. </w:t>
      </w:r>
      <w:hyperlink r:id="rId16" w:history="1">
        <w:r w:rsidRPr="000F6561">
          <w:rPr>
            <w:rStyle w:val="Hyperlink"/>
            <w:rFonts w:cstheme="minorHAnsi"/>
            <w:sz w:val="24"/>
            <w:szCs w:val="24"/>
            <w:lang w:val="ka-GE"/>
          </w:rPr>
          <w:t>https://www.europsy.net/epa-resources-for-covid-19/</w:t>
        </w:r>
      </w:hyperlink>
      <w:r w:rsidRPr="000F6561">
        <w:rPr>
          <w:rFonts w:cstheme="minorHAnsi"/>
          <w:sz w:val="24"/>
          <w:szCs w:val="24"/>
        </w:rPr>
        <w:t xml:space="preserve"> </w:t>
      </w:r>
    </w:p>
    <w:p w14:paraId="59030AAD" w14:textId="5C86FF6C" w:rsidR="00457E9C" w:rsidRPr="000F6561" w:rsidRDefault="00457E9C" w:rsidP="00E607BD">
      <w:pPr>
        <w:pStyle w:val="ListParagraph"/>
        <w:numPr>
          <w:ilvl w:val="0"/>
          <w:numId w:val="10"/>
        </w:numPr>
        <w:spacing w:after="0" w:line="360" w:lineRule="auto"/>
        <w:jc w:val="both"/>
        <w:rPr>
          <w:rFonts w:cstheme="minorHAnsi"/>
          <w:sz w:val="24"/>
          <w:szCs w:val="24"/>
        </w:rPr>
      </w:pPr>
      <w:r w:rsidRPr="000F6561">
        <w:rPr>
          <w:rFonts w:cstheme="minorHAnsi"/>
          <w:sz w:val="24"/>
          <w:szCs w:val="24"/>
        </w:rPr>
        <w:t>American Psychiatric Association - APA Coronavirus Resources</w:t>
      </w:r>
    </w:p>
    <w:p w14:paraId="3F177F8B" w14:textId="492B8436" w:rsidR="00457E9C" w:rsidRPr="00457E9C" w:rsidRDefault="00E607BD" w:rsidP="000F6561">
      <w:pPr>
        <w:spacing w:line="360" w:lineRule="auto"/>
        <w:jc w:val="both"/>
        <w:rPr>
          <w:rFonts w:asciiTheme="minorHAnsi" w:hAnsiTheme="minorHAnsi" w:cstheme="minorHAnsi"/>
          <w:sz w:val="24"/>
          <w:szCs w:val="24"/>
        </w:rPr>
      </w:pPr>
      <w:hyperlink r:id="rId17" w:history="1">
        <w:r w:rsidR="00457E9C" w:rsidRPr="005002EA">
          <w:rPr>
            <w:rStyle w:val="Hyperlink"/>
            <w:rFonts w:asciiTheme="minorHAnsi" w:hAnsiTheme="minorHAnsi" w:cstheme="minorHAnsi"/>
            <w:sz w:val="24"/>
            <w:szCs w:val="24"/>
          </w:rPr>
          <w:t>https://www.psychiatry.org/psychiatrists/covid-19-coronavirus</w:t>
        </w:r>
      </w:hyperlink>
      <w:r w:rsidR="00457E9C">
        <w:rPr>
          <w:rFonts w:asciiTheme="minorHAnsi" w:hAnsiTheme="minorHAnsi" w:cstheme="minorHAnsi"/>
          <w:sz w:val="24"/>
          <w:szCs w:val="24"/>
        </w:rPr>
        <w:t xml:space="preserve"> </w:t>
      </w:r>
    </w:p>
    <w:p w14:paraId="1FFDCD1A" w14:textId="77777777" w:rsidR="00D24EB4" w:rsidRDefault="00D24EB4">
      <w:pPr>
        <w:spacing w:after="160" w:line="259" w:lineRule="auto"/>
        <w:rPr>
          <w:rFonts w:asciiTheme="minorHAnsi" w:eastAsiaTheme="majorEastAsia" w:hAnsiTheme="minorHAnsi" w:cstheme="minorHAnsi"/>
          <w:color w:val="2E74B5" w:themeColor="accent1" w:themeShade="BF"/>
          <w:sz w:val="24"/>
          <w:szCs w:val="24"/>
          <w:lang w:val="ka-GE"/>
        </w:rPr>
      </w:pPr>
      <w:bookmarkStart w:id="59" w:name="_Toc30360119"/>
      <w:r>
        <w:rPr>
          <w:rFonts w:asciiTheme="minorHAnsi" w:hAnsiTheme="minorHAnsi" w:cstheme="minorHAnsi"/>
          <w:sz w:val="24"/>
          <w:szCs w:val="24"/>
          <w:lang w:val="ka-GE"/>
        </w:rPr>
        <w:br w:type="page"/>
      </w:r>
    </w:p>
    <w:tbl>
      <w:tblPr>
        <w:tblW w:w="9606"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2376"/>
        <w:gridCol w:w="4111"/>
        <w:gridCol w:w="3119"/>
      </w:tblGrid>
      <w:tr w:rsidR="00D42030" w:rsidRPr="00156FBA" w14:paraId="443B3025" w14:textId="77777777" w:rsidTr="00517C3B">
        <w:tc>
          <w:tcPr>
            <w:tcW w:w="9606" w:type="dxa"/>
            <w:gridSpan w:val="3"/>
            <w:shd w:val="clear" w:color="auto" w:fill="4F81BD"/>
          </w:tcPr>
          <w:p w14:paraId="3C5DEF53" w14:textId="77777777" w:rsidR="00D42030" w:rsidRPr="00156FBA" w:rsidRDefault="00D42030" w:rsidP="00D42030">
            <w:pPr>
              <w:pStyle w:val="Heading3"/>
              <w:jc w:val="center"/>
              <w:rPr>
                <w:rFonts w:asciiTheme="minorHAnsi" w:eastAsiaTheme="minorHAnsi" w:hAnsiTheme="minorHAnsi" w:cstheme="minorHAnsi"/>
                <w:b/>
                <w:bCs/>
                <w:color w:val="FFFFFF" w:themeColor="background1"/>
                <w:lang w:val="ka-GE"/>
              </w:rPr>
            </w:pPr>
            <w:bookmarkStart w:id="60" w:name="_Toc39432598"/>
            <w:bookmarkEnd w:id="59"/>
            <w:r w:rsidRPr="00156FBA">
              <w:rPr>
                <w:rFonts w:asciiTheme="minorHAnsi" w:eastAsiaTheme="minorHAnsi" w:hAnsiTheme="minorHAnsi" w:cstheme="minorHAnsi"/>
                <w:b/>
                <w:bCs/>
                <w:color w:val="FFFFFF" w:themeColor="background1"/>
                <w:lang w:val="ka-GE"/>
              </w:rPr>
              <w:lastRenderedPageBreak/>
              <w:t>პროტოკოლის დანერგვისთვის საჭირო რესურსი</w:t>
            </w:r>
            <w:bookmarkEnd w:id="60"/>
          </w:p>
          <w:p w14:paraId="7AB31BB7" w14:textId="77777777" w:rsidR="00D42030" w:rsidRPr="00156FBA" w:rsidRDefault="00D42030" w:rsidP="00156FBA">
            <w:pPr>
              <w:jc w:val="center"/>
              <w:rPr>
                <w:rFonts w:asciiTheme="minorHAnsi" w:hAnsiTheme="minorHAnsi" w:cstheme="minorHAnsi"/>
                <w:color w:val="2E74B5"/>
                <w:sz w:val="24"/>
                <w:szCs w:val="24"/>
              </w:rPr>
            </w:pPr>
            <w:r w:rsidRPr="00156FBA">
              <w:rPr>
                <w:rFonts w:asciiTheme="minorHAnsi" w:eastAsiaTheme="minorHAnsi" w:hAnsiTheme="minorHAnsi" w:cstheme="minorHAnsi"/>
                <w:sz w:val="24"/>
                <w:szCs w:val="24"/>
                <w:lang w:val="ka-GE"/>
              </w:rPr>
              <w:t>ცხრილი 1</w:t>
            </w:r>
          </w:p>
        </w:tc>
      </w:tr>
      <w:tr w:rsidR="00D42030" w:rsidRPr="00156FBA" w14:paraId="659E32F2" w14:textId="77777777" w:rsidTr="00517C3B">
        <w:tc>
          <w:tcPr>
            <w:tcW w:w="2376" w:type="dxa"/>
            <w:tcBorders>
              <w:top w:val="single" w:sz="8" w:space="0" w:color="4F81BD"/>
              <w:left w:val="single" w:sz="8" w:space="0" w:color="4F81BD"/>
              <w:bottom w:val="single" w:sz="8" w:space="0" w:color="4F81BD"/>
            </w:tcBorders>
            <w:shd w:val="clear" w:color="auto" w:fill="auto"/>
          </w:tcPr>
          <w:p w14:paraId="2DB2CE3D" w14:textId="77777777" w:rsidR="00D42030" w:rsidRPr="00156FBA" w:rsidRDefault="00D42030" w:rsidP="00517C3B">
            <w:pPr>
              <w:ind w:right="355"/>
              <w:jc w:val="center"/>
              <w:rPr>
                <w:rFonts w:asciiTheme="minorHAnsi" w:hAnsiTheme="minorHAnsi" w:cstheme="minorHAnsi"/>
                <w:b/>
                <w:color w:val="2E74B5"/>
                <w:sz w:val="24"/>
                <w:szCs w:val="24"/>
                <w:lang w:val="ka-GE"/>
              </w:rPr>
            </w:pPr>
            <w:r w:rsidRPr="00156FBA">
              <w:rPr>
                <w:rFonts w:asciiTheme="minorHAnsi" w:hAnsiTheme="minorHAnsi" w:cstheme="minorHAnsi"/>
                <w:b/>
                <w:color w:val="2E74B5"/>
                <w:sz w:val="24"/>
                <w:szCs w:val="24"/>
              </w:rPr>
              <w:t>რესურსი</w:t>
            </w:r>
          </w:p>
        </w:tc>
        <w:tc>
          <w:tcPr>
            <w:tcW w:w="4111" w:type="dxa"/>
            <w:tcBorders>
              <w:top w:val="single" w:sz="8" w:space="0" w:color="4F81BD"/>
              <w:bottom w:val="single" w:sz="8" w:space="0" w:color="4F81BD"/>
            </w:tcBorders>
            <w:shd w:val="clear" w:color="auto" w:fill="auto"/>
          </w:tcPr>
          <w:p w14:paraId="3F9EC8FC" w14:textId="77777777" w:rsidR="00D42030" w:rsidRPr="00156FBA" w:rsidRDefault="00D42030" w:rsidP="00517C3B">
            <w:pPr>
              <w:ind w:left="320" w:right="355"/>
              <w:jc w:val="center"/>
              <w:rPr>
                <w:rFonts w:asciiTheme="minorHAnsi" w:hAnsiTheme="minorHAnsi" w:cstheme="minorHAnsi"/>
                <w:b/>
                <w:color w:val="2E74B5"/>
                <w:sz w:val="24"/>
                <w:szCs w:val="24"/>
                <w:lang w:val="ka-GE"/>
              </w:rPr>
            </w:pPr>
            <w:r w:rsidRPr="00156FBA">
              <w:rPr>
                <w:rFonts w:asciiTheme="minorHAnsi" w:hAnsiTheme="minorHAnsi" w:cstheme="minorHAnsi"/>
                <w:color w:val="2E74B5"/>
                <w:sz w:val="24"/>
                <w:szCs w:val="24"/>
              </w:rPr>
              <w:t>ფუნქციები/მნიშვნელობა</w:t>
            </w:r>
          </w:p>
        </w:tc>
        <w:tc>
          <w:tcPr>
            <w:tcW w:w="3119" w:type="dxa"/>
            <w:tcBorders>
              <w:top w:val="single" w:sz="8" w:space="0" w:color="4F81BD"/>
              <w:bottom w:val="single" w:sz="8" w:space="0" w:color="4F81BD"/>
              <w:right w:val="single" w:sz="8" w:space="0" w:color="4F81BD"/>
            </w:tcBorders>
            <w:shd w:val="clear" w:color="auto" w:fill="auto"/>
          </w:tcPr>
          <w:p w14:paraId="499148AF" w14:textId="77777777" w:rsidR="00D42030" w:rsidRPr="00156FBA" w:rsidRDefault="00D42030" w:rsidP="00517C3B">
            <w:pPr>
              <w:ind w:right="355"/>
              <w:jc w:val="center"/>
              <w:rPr>
                <w:rFonts w:asciiTheme="minorHAnsi" w:hAnsiTheme="minorHAnsi" w:cstheme="minorHAnsi"/>
                <w:b/>
                <w:color w:val="2E74B5"/>
                <w:sz w:val="24"/>
                <w:szCs w:val="24"/>
                <w:lang w:val="ka-GE"/>
              </w:rPr>
            </w:pPr>
            <w:r w:rsidRPr="00156FBA">
              <w:rPr>
                <w:rFonts w:asciiTheme="minorHAnsi" w:hAnsiTheme="minorHAnsi" w:cstheme="minorHAnsi"/>
                <w:color w:val="2E74B5"/>
                <w:sz w:val="24"/>
                <w:szCs w:val="24"/>
              </w:rPr>
              <w:t>შენიშვნა</w:t>
            </w:r>
          </w:p>
        </w:tc>
      </w:tr>
      <w:tr w:rsidR="00D42030" w:rsidRPr="00156FBA" w14:paraId="65AB710A" w14:textId="77777777" w:rsidTr="00517C3B">
        <w:tc>
          <w:tcPr>
            <w:tcW w:w="2376" w:type="dxa"/>
            <w:shd w:val="clear" w:color="auto" w:fill="auto"/>
          </w:tcPr>
          <w:p w14:paraId="011551CC" w14:textId="77777777" w:rsidR="00D42030" w:rsidRPr="00156FBA" w:rsidRDefault="00D42030" w:rsidP="00517C3B">
            <w:pPr>
              <w:ind w:right="355"/>
              <w:jc w:val="center"/>
              <w:rPr>
                <w:rFonts w:asciiTheme="minorHAnsi" w:hAnsiTheme="minorHAnsi" w:cstheme="minorHAnsi"/>
                <w:sz w:val="24"/>
                <w:szCs w:val="24"/>
                <w:lang w:val="ka-GE"/>
              </w:rPr>
            </w:pPr>
            <w:r w:rsidRPr="00156FBA">
              <w:rPr>
                <w:rFonts w:asciiTheme="minorHAnsi" w:hAnsiTheme="minorHAnsi" w:cstheme="minorHAnsi"/>
                <w:b/>
                <w:sz w:val="24"/>
                <w:szCs w:val="24"/>
                <w:lang w:val="ka-GE"/>
              </w:rPr>
              <w:t>ადამიანური</w:t>
            </w:r>
          </w:p>
        </w:tc>
        <w:tc>
          <w:tcPr>
            <w:tcW w:w="4111" w:type="dxa"/>
            <w:shd w:val="clear" w:color="auto" w:fill="auto"/>
          </w:tcPr>
          <w:p w14:paraId="29EFB775" w14:textId="77777777" w:rsidR="00D42030" w:rsidRPr="00156FBA" w:rsidRDefault="00D42030" w:rsidP="00517C3B">
            <w:pPr>
              <w:ind w:left="26" w:right="355"/>
              <w:jc w:val="center"/>
              <w:rPr>
                <w:rFonts w:asciiTheme="minorHAnsi" w:hAnsiTheme="minorHAnsi" w:cstheme="minorHAnsi"/>
                <w:sz w:val="24"/>
                <w:szCs w:val="24"/>
                <w:lang w:val="ka-GE"/>
              </w:rPr>
            </w:pPr>
            <w:r w:rsidRPr="00156FBA">
              <w:rPr>
                <w:rFonts w:asciiTheme="minorHAnsi" w:hAnsiTheme="minorHAnsi" w:cstheme="minorHAnsi"/>
                <w:b/>
                <w:sz w:val="24"/>
                <w:szCs w:val="24"/>
                <w:lang w:val="ka-GE"/>
              </w:rPr>
              <w:t>აღწერეთ რა მიზნით ხდება ამ რესურსის გამოყენება</w:t>
            </w:r>
          </w:p>
        </w:tc>
        <w:tc>
          <w:tcPr>
            <w:tcW w:w="3119" w:type="dxa"/>
            <w:shd w:val="clear" w:color="auto" w:fill="auto"/>
          </w:tcPr>
          <w:p w14:paraId="6C5DCDC2" w14:textId="77777777" w:rsidR="00D42030" w:rsidRPr="00156FBA" w:rsidRDefault="00D42030" w:rsidP="00517C3B">
            <w:pPr>
              <w:ind w:right="355"/>
              <w:jc w:val="center"/>
              <w:rPr>
                <w:rFonts w:asciiTheme="minorHAnsi" w:hAnsiTheme="minorHAnsi" w:cstheme="minorHAnsi"/>
                <w:sz w:val="24"/>
                <w:szCs w:val="24"/>
                <w:lang w:val="ka-GE"/>
              </w:rPr>
            </w:pPr>
            <w:r w:rsidRPr="00156FBA">
              <w:rPr>
                <w:rFonts w:asciiTheme="minorHAnsi" w:hAnsiTheme="minorHAnsi" w:cstheme="minorHAnsi"/>
                <w:b/>
                <w:sz w:val="24"/>
                <w:szCs w:val="24"/>
                <w:lang w:val="ka-GE"/>
              </w:rPr>
              <w:t>რამდენად სავალდებულოა ამ რესურსის არსებობა</w:t>
            </w:r>
          </w:p>
        </w:tc>
      </w:tr>
      <w:tr w:rsidR="00D42030" w:rsidRPr="00156FBA" w14:paraId="509F6E2D" w14:textId="77777777" w:rsidTr="00517C3B">
        <w:tc>
          <w:tcPr>
            <w:tcW w:w="2376" w:type="dxa"/>
            <w:tcBorders>
              <w:top w:val="single" w:sz="8" w:space="0" w:color="4F81BD"/>
              <w:left w:val="single" w:sz="8" w:space="0" w:color="4F81BD"/>
              <w:bottom w:val="single" w:sz="8" w:space="0" w:color="4F81BD"/>
            </w:tcBorders>
            <w:shd w:val="clear" w:color="auto" w:fill="auto"/>
          </w:tcPr>
          <w:p w14:paraId="7D1C81E4" w14:textId="77777777" w:rsidR="00D42030" w:rsidRPr="00156FBA" w:rsidRDefault="00D42030" w:rsidP="00517C3B">
            <w:pPr>
              <w:ind w:right="355"/>
              <w:jc w:val="both"/>
              <w:rPr>
                <w:rFonts w:asciiTheme="minorHAnsi" w:hAnsiTheme="minorHAnsi" w:cstheme="minorHAnsi"/>
                <w:sz w:val="24"/>
                <w:szCs w:val="24"/>
                <w:highlight w:val="yellow"/>
                <w:lang w:val="ka-GE"/>
              </w:rPr>
            </w:pPr>
            <w:r w:rsidRPr="00156FBA">
              <w:rPr>
                <w:rFonts w:asciiTheme="minorHAnsi" w:hAnsiTheme="minorHAnsi" w:cstheme="minorHAnsi"/>
                <w:sz w:val="24"/>
                <w:szCs w:val="24"/>
                <w:lang w:val="ka-GE"/>
              </w:rPr>
              <w:t xml:space="preserve">ფსიქიკური ჯანმრთელობის მულტიდისციპლინური გუნდი (ფსიქიატრი, ექთანი, სოციალური მუშაკი და სხვ.) </w:t>
            </w:r>
          </w:p>
        </w:tc>
        <w:tc>
          <w:tcPr>
            <w:tcW w:w="4111" w:type="dxa"/>
            <w:tcBorders>
              <w:top w:val="single" w:sz="8" w:space="0" w:color="4F81BD"/>
              <w:bottom w:val="single" w:sz="8" w:space="0" w:color="4F81BD"/>
            </w:tcBorders>
            <w:shd w:val="clear" w:color="auto" w:fill="auto"/>
          </w:tcPr>
          <w:p w14:paraId="49B0124C" w14:textId="77777777" w:rsidR="00D42030" w:rsidRPr="00156FBA" w:rsidRDefault="00D42030" w:rsidP="00517C3B">
            <w:pPr>
              <w:ind w:left="26" w:right="355"/>
              <w:rPr>
                <w:rFonts w:asciiTheme="minorHAnsi" w:hAnsiTheme="minorHAnsi" w:cstheme="minorHAnsi"/>
                <w:sz w:val="24"/>
                <w:szCs w:val="24"/>
              </w:rPr>
            </w:pPr>
            <w:r w:rsidRPr="00156FBA">
              <w:rPr>
                <w:rFonts w:asciiTheme="minorHAnsi" w:hAnsiTheme="minorHAnsi" w:cstheme="minorHAnsi"/>
                <w:sz w:val="24"/>
                <w:szCs w:val="24"/>
                <w:lang w:val="ka-GE"/>
              </w:rPr>
              <w:t>ფჯ გეგმიური სერვისის უწყვეტად მიწოდება, კლინიკური შეფასება, რისკების შემთხვევაში ეპიდემიოლოგიური და სხვა სამედიცინო სერვისების ჩართვა, მკურნალობის რეჟიმზე მეთვალყურეობა</w:t>
            </w:r>
          </w:p>
        </w:tc>
        <w:tc>
          <w:tcPr>
            <w:tcW w:w="3119" w:type="dxa"/>
            <w:tcBorders>
              <w:top w:val="single" w:sz="8" w:space="0" w:color="4F81BD"/>
              <w:bottom w:val="single" w:sz="8" w:space="0" w:color="4F81BD"/>
              <w:right w:val="single" w:sz="8" w:space="0" w:color="4F81BD"/>
            </w:tcBorders>
            <w:shd w:val="clear" w:color="auto" w:fill="auto"/>
          </w:tcPr>
          <w:p w14:paraId="02BABADD" w14:textId="77777777" w:rsidR="00D42030" w:rsidRPr="00156FBA" w:rsidRDefault="00D42030" w:rsidP="00517C3B">
            <w:pPr>
              <w:ind w:right="355"/>
              <w:jc w:val="both"/>
              <w:rPr>
                <w:rFonts w:asciiTheme="minorHAnsi" w:hAnsiTheme="minorHAnsi" w:cstheme="minorHAnsi"/>
                <w:sz w:val="24"/>
                <w:szCs w:val="24"/>
                <w:highlight w:val="yellow"/>
                <w:lang w:val="ka-GE"/>
              </w:rPr>
            </w:pPr>
            <w:r w:rsidRPr="00156FBA">
              <w:rPr>
                <w:rFonts w:asciiTheme="minorHAnsi" w:hAnsiTheme="minorHAnsi" w:cstheme="minorHAnsi"/>
                <w:sz w:val="24"/>
                <w:szCs w:val="24"/>
                <w:lang w:val="ka-GE"/>
              </w:rPr>
              <w:t>სავალდებულო</w:t>
            </w:r>
          </w:p>
        </w:tc>
      </w:tr>
      <w:tr w:rsidR="00D42030" w:rsidRPr="00156FBA" w14:paraId="23C8C685" w14:textId="77777777" w:rsidTr="00517C3B">
        <w:tc>
          <w:tcPr>
            <w:tcW w:w="2376" w:type="dxa"/>
            <w:shd w:val="clear" w:color="auto" w:fill="auto"/>
          </w:tcPr>
          <w:p w14:paraId="0F528F8B" w14:textId="77777777" w:rsidR="00D42030" w:rsidRPr="00156FBA" w:rsidRDefault="00D42030" w:rsidP="00517C3B">
            <w:pPr>
              <w:ind w:right="355"/>
              <w:jc w:val="both"/>
              <w:rPr>
                <w:rFonts w:asciiTheme="minorHAnsi" w:hAnsiTheme="minorHAnsi" w:cstheme="minorHAnsi"/>
                <w:sz w:val="24"/>
                <w:szCs w:val="24"/>
              </w:rPr>
            </w:pPr>
            <w:r w:rsidRPr="00156FBA">
              <w:rPr>
                <w:rFonts w:asciiTheme="minorHAnsi" w:hAnsiTheme="minorHAnsi" w:cstheme="minorHAnsi"/>
                <w:sz w:val="24"/>
                <w:szCs w:val="24"/>
              </w:rPr>
              <w:t>მენეჯერი/ადმინისტრატორი</w:t>
            </w:r>
          </w:p>
        </w:tc>
        <w:tc>
          <w:tcPr>
            <w:tcW w:w="4111" w:type="dxa"/>
            <w:shd w:val="clear" w:color="auto" w:fill="auto"/>
          </w:tcPr>
          <w:p w14:paraId="6D596DC8" w14:textId="77777777" w:rsidR="00D42030" w:rsidRPr="00156FBA" w:rsidRDefault="00D42030" w:rsidP="00517C3B">
            <w:pPr>
              <w:ind w:left="26" w:right="355"/>
              <w:rPr>
                <w:rFonts w:asciiTheme="minorHAnsi" w:hAnsiTheme="minorHAnsi" w:cstheme="minorHAnsi"/>
                <w:sz w:val="24"/>
                <w:szCs w:val="24"/>
              </w:rPr>
            </w:pPr>
            <w:r w:rsidRPr="00156FBA">
              <w:rPr>
                <w:rFonts w:asciiTheme="minorHAnsi" w:hAnsiTheme="minorHAnsi" w:cstheme="minorHAnsi"/>
                <w:sz w:val="24"/>
                <w:szCs w:val="24"/>
                <w:lang w:val="ka-GE"/>
              </w:rPr>
              <w:t xml:space="preserve">პროტოკოლის დანერგვის ხელშეწყობა </w:t>
            </w:r>
          </w:p>
          <w:p w14:paraId="1AD58AE5" w14:textId="77777777" w:rsidR="00D42030" w:rsidRPr="00156FBA" w:rsidRDefault="00D42030" w:rsidP="00517C3B">
            <w:pPr>
              <w:ind w:left="26" w:right="355"/>
              <w:rPr>
                <w:rFonts w:asciiTheme="minorHAnsi" w:hAnsiTheme="minorHAnsi" w:cstheme="minorHAnsi"/>
                <w:sz w:val="24"/>
                <w:szCs w:val="24"/>
              </w:rPr>
            </w:pPr>
          </w:p>
        </w:tc>
        <w:tc>
          <w:tcPr>
            <w:tcW w:w="3119" w:type="dxa"/>
            <w:shd w:val="clear" w:color="auto" w:fill="auto"/>
          </w:tcPr>
          <w:p w14:paraId="0D3E22C6" w14:textId="77777777" w:rsidR="00D42030" w:rsidRPr="00156FBA" w:rsidRDefault="00D42030" w:rsidP="00517C3B">
            <w:pPr>
              <w:ind w:right="355"/>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სავალდებულო</w:t>
            </w:r>
          </w:p>
        </w:tc>
      </w:tr>
      <w:tr w:rsidR="00D42030" w:rsidRPr="00156FBA" w14:paraId="5E0A4A65" w14:textId="77777777" w:rsidTr="00517C3B">
        <w:tc>
          <w:tcPr>
            <w:tcW w:w="9606" w:type="dxa"/>
            <w:gridSpan w:val="3"/>
            <w:tcBorders>
              <w:top w:val="single" w:sz="8" w:space="0" w:color="4F81BD"/>
              <w:left w:val="single" w:sz="8" w:space="0" w:color="4F81BD"/>
              <w:bottom w:val="single" w:sz="8" w:space="0" w:color="4F81BD"/>
              <w:right w:val="single" w:sz="8" w:space="0" w:color="4F81BD"/>
            </w:tcBorders>
            <w:shd w:val="clear" w:color="auto" w:fill="auto"/>
          </w:tcPr>
          <w:p w14:paraId="6874A5D2" w14:textId="77777777" w:rsidR="00D42030" w:rsidRPr="00156FBA" w:rsidRDefault="00D42030" w:rsidP="00517C3B">
            <w:pPr>
              <w:ind w:left="26" w:right="355"/>
              <w:jc w:val="center"/>
              <w:rPr>
                <w:rFonts w:asciiTheme="minorHAnsi" w:hAnsiTheme="minorHAnsi" w:cstheme="minorHAnsi"/>
                <w:bCs/>
                <w:sz w:val="24"/>
                <w:szCs w:val="24"/>
                <w:lang w:val="ka-GE"/>
              </w:rPr>
            </w:pPr>
            <w:r w:rsidRPr="00156FBA">
              <w:rPr>
                <w:rFonts w:asciiTheme="minorHAnsi" w:hAnsiTheme="minorHAnsi" w:cstheme="minorHAnsi"/>
                <w:bCs/>
                <w:sz w:val="24"/>
                <w:szCs w:val="24"/>
                <w:lang w:val="ka-GE"/>
              </w:rPr>
              <w:t>მატერიალურ ტექნიკური რესურსი</w:t>
            </w:r>
          </w:p>
        </w:tc>
      </w:tr>
      <w:tr w:rsidR="00D42030" w:rsidRPr="00156FBA" w14:paraId="1748FE6F" w14:textId="77777777" w:rsidTr="00517C3B">
        <w:tc>
          <w:tcPr>
            <w:tcW w:w="2376" w:type="dxa"/>
            <w:shd w:val="clear" w:color="auto" w:fill="auto"/>
          </w:tcPr>
          <w:p w14:paraId="4BD4EE1D" w14:textId="77777777" w:rsidR="00D42030" w:rsidRPr="00156FBA" w:rsidRDefault="00D42030" w:rsidP="00517C3B">
            <w:pPr>
              <w:ind w:right="355"/>
              <w:rPr>
                <w:rFonts w:asciiTheme="minorHAnsi" w:hAnsiTheme="minorHAnsi" w:cstheme="minorHAnsi"/>
                <w:bCs/>
                <w:sz w:val="24"/>
                <w:szCs w:val="24"/>
                <w:lang w:val="ka-GE"/>
              </w:rPr>
            </w:pPr>
            <w:r w:rsidRPr="00156FBA">
              <w:rPr>
                <w:rFonts w:asciiTheme="minorHAnsi" w:hAnsiTheme="minorHAnsi" w:cstheme="minorHAnsi"/>
                <w:bCs/>
                <w:sz w:val="24"/>
                <w:szCs w:val="24"/>
                <w:lang w:val="ka-GE"/>
              </w:rPr>
              <w:t>პირადი დაცვის აღჭურვილობა</w:t>
            </w:r>
          </w:p>
        </w:tc>
        <w:tc>
          <w:tcPr>
            <w:tcW w:w="4111" w:type="dxa"/>
            <w:shd w:val="clear" w:color="auto" w:fill="auto"/>
          </w:tcPr>
          <w:p w14:paraId="42BFBE2E" w14:textId="77777777" w:rsidR="00D42030" w:rsidRPr="00156FBA" w:rsidRDefault="00D42030" w:rsidP="00517C3B">
            <w:pPr>
              <w:ind w:left="26" w:right="355"/>
              <w:rPr>
                <w:rFonts w:asciiTheme="minorHAnsi" w:hAnsiTheme="minorHAnsi" w:cstheme="minorHAnsi"/>
                <w:sz w:val="24"/>
                <w:szCs w:val="24"/>
                <w:lang w:val="ka-GE"/>
              </w:rPr>
            </w:pPr>
            <w:r w:rsidRPr="00156FBA">
              <w:rPr>
                <w:rFonts w:asciiTheme="minorHAnsi" w:hAnsiTheme="minorHAnsi" w:cstheme="minorHAnsi"/>
                <w:sz w:val="24"/>
                <w:szCs w:val="24"/>
                <w:lang w:val="ka-GE"/>
              </w:rPr>
              <w:t>ინფექციისაგან ინდივიდუალური დაცვა</w:t>
            </w:r>
          </w:p>
        </w:tc>
        <w:tc>
          <w:tcPr>
            <w:tcW w:w="3119" w:type="dxa"/>
            <w:shd w:val="clear" w:color="auto" w:fill="auto"/>
          </w:tcPr>
          <w:p w14:paraId="50EFB6EA" w14:textId="77777777" w:rsidR="00D42030" w:rsidRPr="00156FBA" w:rsidRDefault="00D42030" w:rsidP="00517C3B">
            <w:pPr>
              <w:ind w:right="355"/>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სავალდებულო</w:t>
            </w:r>
          </w:p>
        </w:tc>
      </w:tr>
      <w:tr w:rsidR="00D42030" w:rsidRPr="00156FBA" w14:paraId="4BCEE692" w14:textId="77777777" w:rsidTr="00517C3B">
        <w:tc>
          <w:tcPr>
            <w:tcW w:w="2376" w:type="dxa"/>
            <w:tcBorders>
              <w:top w:val="single" w:sz="8" w:space="0" w:color="4F81BD"/>
              <w:left w:val="single" w:sz="8" w:space="0" w:color="4F81BD"/>
              <w:bottom w:val="single" w:sz="8" w:space="0" w:color="4F81BD"/>
            </w:tcBorders>
            <w:shd w:val="clear" w:color="auto" w:fill="auto"/>
          </w:tcPr>
          <w:p w14:paraId="6655B07A" w14:textId="77777777" w:rsidR="00D42030" w:rsidRPr="00156FBA" w:rsidRDefault="00D42030" w:rsidP="00517C3B">
            <w:pPr>
              <w:ind w:right="355"/>
              <w:rPr>
                <w:rFonts w:asciiTheme="minorHAnsi" w:hAnsiTheme="minorHAnsi" w:cstheme="minorHAnsi"/>
                <w:bCs/>
                <w:color w:val="000000"/>
                <w:sz w:val="24"/>
                <w:szCs w:val="24"/>
                <w:lang w:val="ka-GE"/>
              </w:rPr>
            </w:pPr>
            <w:r w:rsidRPr="00156FBA">
              <w:rPr>
                <w:rFonts w:asciiTheme="minorHAnsi" w:hAnsiTheme="minorHAnsi" w:cstheme="minorHAnsi"/>
                <w:bCs/>
                <w:color w:val="000000"/>
                <w:sz w:val="24"/>
                <w:szCs w:val="24"/>
                <w:lang w:val="ka-GE"/>
              </w:rPr>
              <w:t>რისკის შეფასების სქემა</w:t>
            </w:r>
          </w:p>
        </w:tc>
        <w:tc>
          <w:tcPr>
            <w:tcW w:w="4111" w:type="dxa"/>
            <w:tcBorders>
              <w:top w:val="single" w:sz="8" w:space="0" w:color="4F81BD"/>
              <w:bottom w:val="single" w:sz="8" w:space="0" w:color="4F81BD"/>
            </w:tcBorders>
            <w:shd w:val="clear" w:color="auto" w:fill="auto"/>
          </w:tcPr>
          <w:p w14:paraId="00603574" w14:textId="77777777" w:rsidR="00D42030" w:rsidRPr="00156FBA" w:rsidRDefault="00D42030" w:rsidP="00517C3B">
            <w:pPr>
              <w:ind w:left="26" w:right="355"/>
              <w:rPr>
                <w:rFonts w:asciiTheme="minorHAnsi" w:hAnsiTheme="minorHAnsi" w:cstheme="minorHAnsi"/>
                <w:sz w:val="24"/>
                <w:szCs w:val="24"/>
                <w:lang w:val="ka-GE"/>
              </w:rPr>
            </w:pPr>
            <w:r w:rsidRPr="00156FBA">
              <w:rPr>
                <w:rFonts w:asciiTheme="minorHAnsi" w:hAnsiTheme="minorHAnsi" w:cstheme="minorHAnsi"/>
                <w:sz w:val="24"/>
                <w:szCs w:val="24"/>
                <w:lang w:val="ka-GE"/>
              </w:rPr>
              <w:t>რისკის შეფასება</w:t>
            </w:r>
          </w:p>
        </w:tc>
        <w:tc>
          <w:tcPr>
            <w:tcW w:w="3119" w:type="dxa"/>
            <w:tcBorders>
              <w:top w:val="single" w:sz="8" w:space="0" w:color="4F81BD"/>
              <w:bottom w:val="single" w:sz="8" w:space="0" w:color="4F81BD"/>
              <w:right w:val="single" w:sz="8" w:space="0" w:color="4F81BD"/>
            </w:tcBorders>
            <w:shd w:val="clear" w:color="auto" w:fill="auto"/>
          </w:tcPr>
          <w:p w14:paraId="05EF63A8" w14:textId="77777777" w:rsidR="00D42030" w:rsidRPr="00156FBA" w:rsidRDefault="00D42030" w:rsidP="00517C3B">
            <w:pPr>
              <w:ind w:right="355"/>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სავალდებულო</w:t>
            </w:r>
          </w:p>
        </w:tc>
      </w:tr>
      <w:tr w:rsidR="00D42030" w:rsidRPr="00156FBA" w14:paraId="434D4D38" w14:textId="77777777" w:rsidTr="00517C3B">
        <w:tc>
          <w:tcPr>
            <w:tcW w:w="2376" w:type="dxa"/>
            <w:shd w:val="clear" w:color="auto" w:fill="auto"/>
          </w:tcPr>
          <w:p w14:paraId="5B703C46" w14:textId="77777777" w:rsidR="00D42030" w:rsidRPr="00156FBA" w:rsidRDefault="00D42030" w:rsidP="00517C3B">
            <w:pPr>
              <w:ind w:right="355"/>
              <w:rPr>
                <w:rFonts w:asciiTheme="minorHAnsi" w:hAnsiTheme="minorHAnsi" w:cstheme="minorHAnsi"/>
                <w:bCs/>
                <w:color w:val="000000"/>
                <w:sz w:val="24"/>
                <w:szCs w:val="24"/>
                <w:lang w:val="ka-GE"/>
              </w:rPr>
            </w:pPr>
            <w:r w:rsidRPr="00156FBA">
              <w:rPr>
                <w:rFonts w:asciiTheme="minorHAnsi" w:hAnsiTheme="minorHAnsi" w:cstheme="minorHAnsi"/>
                <w:bCs/>
                <w:color w:val="000000"/>
                <w:sz w:val="24"/>
                <w:szCs w:val="24"/>
                <w:lang w:val="ka-GE"/>
              </w:rPr>
              <w:t>საგანმანათლებლო და საინფორმაციომასალები პაციენტისა და მისი ოჯახისთვის</w:t>
            </w:r>
          </w:p>
        </w:tc>
        <w:tc>
          <w:tcPr>
            <w:tcW w:w="4111" w:type="dxa"/>
            <w:shd w:val="clear" w:color="auto" w:fill="auto"/>
          </w:tcPr>
          <w:p w14:paraId="7BC53D31" w14:textId="77777777" w:rsidR="00D42030" w:rsidRPr="00156FBA" w:rsidRDefault="00D42030" w:rsidP="00517C3B">
            <w:pPr>
              <w:ind w:left="26" w:right="355"/>
              <w:rPr>
                <w:rFonts w:asciiTheme="minorHAnsi" w:hAnsiTheme="minorHAnsi" w:cstheme="minorHAnsi"/>
                <w:sz w:val="24"/>
                <w:szCs w:val="24"/>
                <w:lang w:val="ka-GE"/>
              </w:rPr>
            </w:pPr>
            <w:r w:rsidRPr="00156FBA">
              <w:rPr>
                <w:rFonts w:asciiTheme="minorHAnsi" w:hAnsiTheme="minorHAnsi" w:cstheme="minorHAnsi"/>
                <w:sz w:val="24"/>
                <w:szCs w:val="24"/>
                <w:lang w:val="ka-GE"/>
              </w:rPr>
              <w:t>პაციენტისა და მისი ოჯახის ინფორმირება</w:t>
            </w:r>
          </w:p>
        </w:tc>
        <w:tc>
          <w:tcPr>
            <w:tcW w:w="3119" w:type="dxa"/>
            <w:shd w:val="clear" w:color="auto" w:fill="auto"/>
          </w:tcPr>
          <w:p w14:paraId="58C972FE" w14:textId="77777777" w:rsidR="00D42030" w:rsidRPr="00156FBA" w:rsidRDefault="00D42030" w:rsidP="00517C3B">
            <w:pPr>
              <w:ind w:right="355"/>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სასურველი</w:t>
            </w:r>
          </w:p>
        </w:tc>
      </w:tr>
    </w:tbl>
    <w:p w14:paraId="667C1E36" w14:textId="0CD2C4AB" w:rsidR="00987929" w:rsidRDefault="00987929" w:rsidP="00031813">
      <w:pPr>
        <w:spacing w:after="160" w:line="259" w:lineRule="auto"/>
        <w:jc w:val="both"/>
        <w:rPr>
          <w:rFonts w:asciiTheme="minorHAnsi" w:hAnsiTheme="minorHAnsi" w:cstheme="minorHAnsi"/>
          <w:color w:val="000000" w:themeColor="text1"/>
          <w:lang w:val="ka-GE"/>
        </w:rPr>
      </w:pPr>
    </w:p>
    <w:p w14:paraId="0CCF90D1" w14:textId="11F35A5A" w:rsidR="00D42030" w:rsidRDefault="00D42030" w:rsidP="00031813">
      <w:pPr>
        <w:spacing w:after="160" w:line="259" w:lineRule="auto"/>
        <w:jc w:val="both"/>
        <w:rPr>
          <w:rFonts w:asciiTheme="minorHAnsi" w:hAnsiTheme="minorHAnsi" w:cstheme="minorHAnsi"/>
          <w:color w:val="000000" w:themeColor="text1"/>
          <w:lang w:val="ka-GE"/>
        </w:rPr>
      </w:pPr>
    </w:p>
    <w:p w14:paraId="3FDDD98E" w14:textId="6D30FF24" w:rsidR="00D42030" w:rsidRDefault="00D42030" w:rsidP="00031813">
      <w:pPr>
        <w:spacing w:after="160" w:line="259" w:lineRule="auto"/>
        <w:jc w:val="both"/>
        <w:rPr>
          <w:rFonts w:asciiTheme="minorHAnsi" w:hAnsiTheme="minorHAnsi" w:cstheme="minorHAnsi"/>
          <w:color w:val="000000" w:themeColor="text1"/>
          <w:lang w:val="ka-GE"/>
        </w:rPr>
      </w:pPr>
    </w:p>
    <w:p w14:paraId="0BB8E930" w14:textId="79E4A0DB" w:rsidR="00D42030" w:rsidRDefault="00D42030" w:rsidP="00031813">
      <w:pPr>
        <w:spacing w:after="160" w:line="259" w:lineRule="auto"/>
        <w:jc w:val="both"/>
        <w:rPr>
          <w:rFonts w:asciiTheme="minorHAnsi" w:hAnsiTheme="minorHAnsi" w:cstheme="minorHAnsi"/>
          <w:color w:val="000000" w:themeColor="text1"/>
          <w:lang w:val="ka-GE"/>
        </w:rPr>
      </w:pPr>
    </w:p>
    <w:p w14:paraId="52FBE76C" w14:textId="58D57A51" w:rsidR="00D42030" w:rsidRDefault="00D42030" w:rsidP="00031813">
      <w:pPr>
        <w:spacing w:after="160" w:line="259" w:lineRule="auto"/>
        <w:jc w:val="both"/>
        <w:rPr>
          <w:rFonts w:asciiTheme="minorHAnsi" w:hAnsiTheme="minorHAnsi" w:cstheme="minorHAnsi"/>
          <w:color w:val="000000" w:themeColor="text1"/>
          <w:lang w:val="ka-GE"/>
        </w:rPr>
      </w:pPr>
    </w:p>
    <w:p w14:paraId="10C25B2E" w14:textId="0957B82C" w:rsidR="00D42030" w:rsidRDefault="00D42030" w:rsidP="00031813">
      <w:pPr>
        <w:spacing w:after="160" w:line="259" w:lineRule="auto"/>
        <w:jc w:val="both"/>
        <w:rPr>
          <w:rFonts w:asciiTheme="minorHAnsi" w:hAnsiTheme="minorHAnsi" w:cstheme="minorHAnsi"/>
          <w:color w:val="000000" w:themeColor="text1"/>
          <w:lang w:val="ka-GE"/>
        </w:rPr>
      </w:pPr>
    </w:p>
    <w:p w14:paraId="054124E3" w14:textId="551310C2" w:rsidR="00D42030" w:rsidRDefault="00D42030" w:rsidP="00031813">
      <w:pPr>
        <w:spacing w:after="160" w:line="259" w:lineRule="auto"/>
        <w:jc w:val="both"/>
        <w:rPr>
          <w:rFonts w:asciiTheme="minorHAnsi" w:hAnsiTheme="minorHAnsi" w:cstheme="minorHAnsi"/>
          <w:color w:val="000000" w:themeColor="text1"/>
          <w:lang w:val="ka-GE"/>
        </w:rPr>
      </w:pPr>
    </w:p>
    <w:p w14:paraId="5776B81E" w14:textId="18AFA5D5" w:rsidR="00D42030" w:rsidRDefault="00D42030" w:rsidP="00031813">
      <w:pPr>
        <w:spacing w:after="160" w:line="259" w:lineRule="auto"/>
        <w:jc w:val="both"/>
        <w:rPr>
          <w:rFonts w:asciiTheme="minorHAnsi" w:hAnsiTheme="minorHAnsi" w:cstheme="minorHAnsi"/>
          <w:color w:val="000000" w:themeColor="text1"/>
          <w:lang w:val="ka-GE"/>
        </w:rPr>
      </w:pPr>
    </w:p>
    <w:p w14:paraId="257992AB" w14:textId="1B1EE285" w:rsidR="00D42030" w:rsidRDefault="00D42030" w:rsidP="00031813">
      <w:pPr>
        <w:spacing w:after="160" w:line="259" w:lineRule="auto"/>
        <w:jc w:val="both"/>
        <w:rPr>
          <w:rFonts w:asciiTheme="minorHAnsi" w:hAnsiTheme="minorHAnsi" w:cstheme="minorHAnsi"/>
          <w:color w:val="000000" w:themeColor="text1"/>
          <w:lang w:val="ka-GE"/>
        </w:rPr>
      </w:pPr>
    </w:p>
    <w:p w14:paraId="0AE4D9C4" w14:textId="32E9CFAC" w:rsidR="00D42030" w:rsidRDefault="00D42030" w:rsidP="00031813">
      <w:pPr>
        <w:spacing w:after="160" w:line="259" w:lineRule="auto"/>
        <w:jc w:val="both"/>
        <w:rPr>
          <w:rFonts w:asciiTheme="minorHAnsi" w:hAnsiTheme="minorHAnsi" w:cstheme="minorHAnsi"/>
          <w:color w:val="000000" w:themeColor="text1"/>
          <w:lang w:val="ka-GE"/>
        </w:rPr>
      </w:pPr>
    </w:p>
    <w:p w14:paraId="4ED0D007" w14:textId="05A56B4E" w:rsidR="00D42030" w:rsidRDefault="00D42030" w:rsidP="00031813">
      <w:pPr>
        <w:spacing w:after="160" w:line="259" w:lineRule="auto"/>
        <w:jc w:val="both"/>
        <w:rPr>
          <w:rFonts w:asciiTheme="minorHAnsi" w:hAnsiTheme="minorHAnsi" w:cstheme="minorHAnsi"/>
          <w:color w:val="000000" w:themeColor="text1"/>
          <w:lang w:val="ka-GE"/>
        </w:rPr>
      </w:pPr>
    </w:p>
    <w:p w14:paraId="3612363A" w14:textId="501667AC" w:rsidR="00D42030" w:rsidRDefault="00D42030" w:rsidP="00031813">
      <w:pPr>
        <w:spacing w:after="160" w:line="259" w:lineRule="auto"/>
        <w:jc w:val="both"/>
        <w:rPr>
          <w:rFonts w:asciiTheme="minorHAnsi" w:hAnsiTheme="minorHAnsi" w:cstheme="minorHAnsi"/>
          <w:color w:val="000000" w:themeColor="text1"/>
          <w:lang w:val="ka-GE"/>
        </w:rPr>
      </w:pPr>
    </w:p>
    <w:p w14:paraId="06941465" w14:textId="686534E7" w:rsidR="00D42030" w:rsidRDefault="00D42030" w:rsidP="00031813">
      <w:pPr>
        <w:spacing w:after="160" w:line="259" w:lineRule="auto"/>
        <w:jc w:val="both"/>
        <w:rPr>
          <w:rFonts w:asciiTheme="minorHAnsi" w:hAnsiTheme="minorHAnsi" w:cstheme="minorHAnsi"/>
          <w:color w:val="000000" w:themeColor="text1"/>
          <w:lang w:val="ka-GE"/>
        </w:rPr>
      </w:pPr>
    </w:p>
    <w:p w14:paraId="75843A98" w14:textId="77777777" w:rsidR="00156FBA" w:rsidRPr="00156FBA" w:rsidRDefault="00156FBA" w:rsidP="00156FBA">
      <w:pPr>
        <w:spacing w:after="160" w:line="259" w:lineRule="auto"/>
        <w:jc w:val="both"/>
        <w:rPr>
          <w:rFonts w:asciiTheme="minorHAnsi" w:hAnsiTheme="minorHAnsi" w:cstheme="minorHAnsi"/>
          <w:color w:val="000000" w:themeColor="text1"/>
          <w:sz w:val="24"/>
          <w:szCs w:val="24"/>
          <w:lang w:val="ka-GE"/>
        </w:rPr>
      </w:pPr>
    </w:p>
    <w:tbl>
      <w:tblPr>
        <w:tblStyle w:val="TableGrid11"/>
        <w:tblW w:w="9634" w:type="dxa"/>
        <w:tblLook w:val="04A0" w:firstRow="1" w:lastRow="0" w:firstColumn="1" w:lastColumn="0" w:noHBand="0" w:noVBand="1"/>
      </w:tblPr>
      <w:tblGrid>
        <w:gridCol w:w="3155"/>
        <w:gridCol w:w="3146"/>
        <w:gridCol w:w="3333"/>
      </w:tblGrid>
      <w:tr w:rsidR="00156FBA" w:rsidRPr="00156FBA" w14:paraId="49E668A3" w14:textId="77777777" w:rsidTr="007F42EA">
        <w:tc>
          <w:tcPr>
            <w:tcW w:w="9634" w:type="dxa"/>
            <w:gridSpan w:val="3"/>
          </w:tcPr>
          <w:p w14:paraId="6CC8D97E" w14:textId="77777777" w:rsidR="00156FBA" w:rsidRPr="00156FBA" w:rsidRDefault="00156FBA" w:rsidP="00156FBA">
            <w:pPr>
              <w:keepNext/>
              <w:keepLines/>
              <w:spacing w:before="40"/>
              <w:jc w:val="center"/>
              <w:outlineLvl w:val="2"/>
              <w:rPr>
                <w:rFonts w:asciiTheme="minorHAnsi" w:eastAsiaTheme="minorHAnsi" w:hAnsiTheme="minorHAnsi" w:cstheme="minorHAnsi"/>
                <w:b/>
                <w:bCs/>
                <w:color w:val="1F4D78" w:themeColor="accent1" w:themeShade="7F"/>
                <w:sz w:val="24"/>
                <w:szCs w:val="24"/>
                <w:lang w:val="ka-GE"/>
              </w:rPr>
            </w:pPr>
            <w:bookmarkStart w:id="61" w:name="_Toc39431535"/>
            <w:bookmarkStart w:id="62" w:name="_Toc39432599"/>
            <w:r w:rsidRPr="00156FBA">
              <w:rPr>
                <w:rFonts w:asciiTheme="minorHAnsi" w:eastAsiaTheme="minorHAnsi" w:hAnsiTheme="minorHAnsi" w:cstheme="minorHAnsi"/>
                <w:b/>
                <w:bCs/>
                <w:color w:val="1F4D78" w:themeColor="accent1" w:themeShade="7F"/>
                <w:sz w:val="24"/>
                <w:szCs w:val="24"/>
                <w:lang w:val="ka-GE"/>
              </w:rPr>
              <w:t>კლოზაპინის მონიტორინგი Covid 19-ის დროს</w:t>
            </w:r>
            <w:bookmarkEnd w:id="61"/>
            <w:bookmarkEnd w:id="62"/>
          </w:p>
          <w:p w14:paraId="704CB5C6" w14:textId="77777777" w:rsidR="00156FBA" w:rsidRPr="00156FBA" w:rsidRDefault="00156FBA" w:rsidP="00156FBA">
            <w:pPr>
              <w:jc w:val="center"/>
              <w:rPr>
                <w:rFonts w:asciiTheme="minorHAnsi" w:eastAsiaTheme="minorHAnsi" w:hAnsiTheme="minorHAnsi" w:cstheme="minorHAnsi"/>
                <w:color w:val="000000" w:themeColor="text1"/>
                <w:sz w:val="24"/>
                <w:szCs w:val="24"/>
                <w:lang w:val="ka-GE"/>
              </w:rPr>
            </w:pPr>
            <w:r w:rsidRPr="00156FBA">
              <w:rPr>
                <w:rFonts w:asciiTheme="minorHAnsi" w:eastAsiaTheme="minorHAnsi" w:hAnsiTheme="minorHAnsi" w:cstheme="minorHAnsi"/>
                <w:sz w:val="24"/>
                <w:szCs w:val="24"/>
                <w:lang w:val="ka-GE"/>
              </w:rPr>
              <w:t>ცხრილი 2</w:t>
            </w:r>
          </w:p>
        </w:tc>
      </w:tr>
      <w:tr w:rsidR="00156FBA" w:rsidRPr="00156FBA" w14:paraId="0635EB86" w14:textId="77777777" w:rsidTr="007F42EA">
        <w:tc>
          <w:tcPr>
            <w:tcW w:w="3155" w:type="dxa"/>
          </w:tcPr>
          <w:p w14:paraId="27490ADC" w14:textId="77777777" w:rsidR="00156FBA" w:rsidRPr="00156FBA" w:rsidRDefault="00156FBA" w:rsidP="00156FBA">
            <w:pPr>
              <w:spacing w:before="100" w:beforeAutospacing="1" w:after="100" w:afterAutospacing="1"/>
              <w:rPr>
                <w:rFonts w:asciiTheme="minorHAnsi" w:eastAsiaTheme="minorHAnsi" w:hAnsiTheme="minorHAnsi" w:cstheme="minorHAnsi"/>
                <w:b/>
                <w:color w:val="000000" w:themeColor="text1"/>
                <w:sz w:val="24"/>
                <w:szCs w:val="24"/>
                <w:lang w:val="ka-GE"/>
              </w:rPr>
            </w:pPr>
            <w:r w:rsidRPr="00156FBA">
              <w:rPr>
                <w:rFonts w:asciiTheme="minorHAnsi" w:eastAsiaTheme="minorHAnsi" w:hAnsiTheme="minorHAnsi" w:cstheme="minorHAnsi"/>
                <w:b/>
                <w:color w:val="000000" w:themeColor="text1"/>
                <w:sz w:val="24"/>
                <w:szCs w:val="24"/>
                <w:lang w:val="ka-GE"/>
              </w:rPr>
              <w:t>სისხლის ფორმულა</w:t>
            </w:r>
          </w:p>
        </w:tc>
        <w:tc>
          <w:tcPr>
            <w:tcW w:w="3146" w:type="dxa"/>
          </w:tcPr>
          <w:p w14:paraId="38326500" w14:textId="77777777" w:rsidR="00156FBA" w:rsidRPr="00156FBA" w:rsidRDefault="00156FBA" w:rsidP="00156FBA">
            <w:pPr>
              <w:spacing w:before="100" w:beforeAutospacing="1" w:after="100" w:afterAutospacing="1"/>
              <w:rPr>
                <w:rFonts w:asciiTheme="minorHAnsi" w:eastAsiaTheme="minorHAnsi" w:hAnsiTheme="minorHAnsi" w:cstheme="minorHAnsi"/>
                <w:b/>
                <w:color w:val="000000" w:themeColor="text1"/>
                <w:sz w:val="24"/>
                <w:szCs w:val="24"/>
                <w:lang w:val="ka-GE"/>
              </w:rPr>
            </w:pPr>
            <w:r w:rsidRPr="00156FBA">
              <w:rPr>
                <w:rFonts w:asciiTheme="minorHAnsi" w:eastAsiaTheme="minorHAnsi" w:hAnsiTheme="minorHAnsi" w:cstheme="minorHAnsi"/>
                <w:b/>
                <w:color w:val="000000" w:themeColor="text1"/>
                <w:sz w:val="24"/>
                <w:szCs w:val="24"/>
                <w:lang w:val="ka-GE"/>
              </w:rPr>
              <w:t>კლასიფიკაცია</w:t>
            </w:r>
          </w:p>
        </w:tc>
        <w:tc>
          <w:tcPr>
            <w:tcW w:w="3333" w:type="dxa"/>
          </w:tcPr>
          <w:p w14:paraId="00598AFE" w14:textId="77777777" w:rsidR="00156FBA" w:rsidRPr="00156FBA" w:rsidRDefault="00156FBA" w:rsidP="00156FBA">
            <w:pPr>
              <w:spacing w:before="100" w:beforeAutospacing="1" w:after="100" w:afterAutospacing="1"/>
              <w:rPr>
                <w:rFonts w:asciiTheme="minorHAnsi" w:eastAsiaTheme="minorHAnsi" w:hAnsiTheme="minorHAnsi" w:cstheme="minorHAnsi"/>
                <w:b/>
                <w:color w:val="000000" w:themeColor="text1"/>
                <w:sz w:val="24"/>
                <w:szCs w:val="24"/>
                <w:lang w:val="ka-GE"/>
              </w:rPr>
            </w:pPr>
            <w:r w:rsidRPr="00156FBA">
              <w:rPr>
                <w:rFonts w:asciiTheme="minorHAnsi" w:eastAsiaTheme="minorHAnsi" w:hAnsiTheme="minorHAnsi" w:cstheme="minorHAnsi"/>
                <w:b/>
                <w:color w:val="000000" w:themeColor="text1"/>
                <w:sz w:val="24"/>
                <w:szCs w:val="24"/>
                <w:lang w:val="ka-GE"/>
              </w:rPr>
              <w:t>ქმედება</w:t>
            </w:r>
          </w:p>
        </w:tc>
      </w:tr>
      <w:tr w:rsidR="00156FBA" w:rsidRPr="00156FBA" w14:paraId="184960F6" w14:textId="77777777" w:rsidTr="007F42EA">
        <w:tc>
          <w:tcPr>
            <w:tcW w:w="3155" w:type="dxa"/>
          </w:tcPr>
          <w:p w14:paraId="5D991E77" w14:textId="77777777" w:rsidR="00156FBA" w:rsidRPr="00156FBA" w:rsidRDefault="00156FBA" w:rsidP="00156FBA">
            <w:pPr>
              <w:spacing w:before="100" w:beforeAutospacing="1" w:after="100" w:afterAutospacing="1"/>
              <w:rPr>
                <w:rFonts w:asciiTheme="minorHAnsi" w:hAnsiTheme="minorHAnsi" w:cstheme="minorHAnsi"/>
                <w:color w:val="000000" w:themeColor="text1"/>
                <w:sz w:val="24"/>
                <w:szCs w:val="24"/>
                <w:lang w:val="ka-GE"/>
              </w:rPr>
            </w:pPr>
            <w:r w:rsidRPr="00156FBA">
              <w:rPr>
                <w:rFonts w:asciiTheme="minorHAnsi" w:hAnsiTheme="minorHAnsi" w:cstheme="minorHAnsi"/>
                <w:color w:val="000000" w:themeColor="text1"/>
                <w:sz w:val="24"/>
                <w:szCs w:val="24"/>
                <w:lang w:val="ka-GE"/>
              </w:rPr>
              <w:t xml:space="preserve">WBC &gt; 3.5  </w:t>
            </w:r>
            <w:r w:rsidRPr="00156FBA">
              <w:rPr>
                <w:rFonts w:asciiTheme="minorHAnsi" w:hAnsiTheme="minorHAnsi" w:cstheme="minorHAnsi"/>
                <w:color w:val="000000" w:themeColor="text1"/>
                <w:sz w:val="24"/>
                <w:szCs w:val="24"/>
                <w:lang w:val="ka-GE"/>
              </w:rPr>
              <w:br/>
              <w:t>ნეიტროფილები &gt; 2.0</w:t>
            </w:r>
          </w:p>
        </w:tc>
        <w:tc>
          <w:tcPr>
            <w:tcW w:w="3146" w:type="dxa"/>
          </w:tcPr>
          <w:p w14:paraId="56329893" w14:textId="77777777" w:rsidR="00156FBA" w:rsidRPr="00156FBA" w:rsidRDefault="00156FBA" w:rsidP="00156FBA">
            <w:pPr>
              <w:spacing w:before="100" w:beforeAutospacing="1" w:after="100" w:afterAutospacing="1"/>
              <w:rPr>
                <w:rFonts w:asciiTheme="minorHAnsi" w:hAnsiTheme="minorHAnsi" w:cstheme="minorHAnsi"/>
                <w:b/>
                <w:bCs/>
                <w:color w:val="000000" w:themeColor="text1"/>
                <w:sz w:val="24"/>
                <w:szCs w:val="24"/>
                <w:lang w:val="ka-GE"/>
              </w:rPr>
            </w:pPr>
            <w:r w:rsidRPr="00156FBA">
              <w:rPr>
                <w:rFonts w:asciiTheme="minorHAnsi" w:hAnsiTheme="minorHAnsi" w:cstheme="minorHAnsi"/>
                <w:b/>
                <w:bCs/>
                <w:color w:val="538135" w:themeColor="accent6" w:themeShade="BF"/>
                <w:sz w:val="24"/>
                <w:szCs w:val="24"/>
                <w:lang w:val="ka-GE"/>
              </w:rPr>
              <w:t>მწვანე</w:t>
            </w:r>
          </w:p>
        </w:tc>
        <w:tc>
          <w:tcPr>
            <w:tcW w:w="3333" w:type="dxa"/>
          </w:tcPr>
          <w:p w14:paraId="6E143530" w14:textId="77777777" w:rsidR="00156FBA" w:rsidRPr="00156FBA" w:rsidRDefault="00156FBA" w:rsidP="00156FBA">
            <w:pPr>
              <w:spacing w:before="100" w:beforeAutospacing="1" w:after="100" w:afterAutospacing="1"/>
              <w:rPr>
                <w:rFonts w:asciiTheme="minorHAnsi" w:hAnsiTheme="minorHAnsi" w:cstheme="minorHAnsi"/>
                <w:color w:val="000000" w:themeColor="text1"/>
                <w:sz w:val="24"/>
                <w:szCs w:val="24"/>
                <w:lang w:val="ka-GE"/>
              </w:rPr>
            </w:pPr>
            <w:r w:rsidRPr="00156FBA">
              <w:rPr>
                <w:rFonts w:asciiTheme="minorHAnsi" w:hAnsiTheme="minorHAnsi" w:cstheme="minorHAnsi"/>
                <w:color w:val="000000" w:themeColor="text1"/>
                <w:sz w:val="24"/>
                <w:szCs w:val="24"/>
                <w:lang w:val="ka-GE"/>
              </w:rPr>
              <w:t>გააგრძელეთ კლოზაპინით მკურნალობა</w:t>
            </w:r>
          </w:p>
        </w:tc>
      </w:tr>
      <w:tr w:rsidR="00156FBA" w:rsidRPr="00156FBA" w14:paraId="6EF0A7B5" w14:textId="77777777" w:rsidTr="007F42EA">
        <w:tc>
          <w:tcPr>
            <w:tcW w:w="3155" w:type="dxa"/>
          </w:tcPr>
          <w:p w14:paraId="52196DD8" w14:textId="77777777" w:rsidR="00156FBA" w:rsidRPr="00156FBA" w:rsidRDefault="00156FBA" w:rsidP="00156FBA">
            <w:pPr>
              <w:spacing w:before="100" w:beforeAutospacing="1" w:after="100" w:afterAutospacing="1"/>
              <w:rPr>
                <w:rFonts w:asciiTheme="minorHAnsi" w:hAnsiTheme="minorHAnsi" w:cstheme="minorHAnsi"/>
                <w:color w:val="auto"/>
                <w:sz w:val="24"/>
                <w:szCs w:val="24"/>
                <w:lang w:val="ka-GE"/>
              </w:rPr>
            </w:pPr>
            <w:r w:rsidRPr="00156FBA">
              <w:rPr>
                <w:rFonts w:asciiTheme="minorHAnsi" w:hAnsiTheme="minorHAnsi" w:cstheme="minorHAnsi"/>
                <w:color w:val="auto"/>
                <w:sz w:val="24"/>
                <w:szCs w:val="24"/>
                <w:lang w:val="ka-GE"/>
              </w:rPr>
              <w:t>WBC &gt; 3.5  და  &lt; 3.5</w:t>
            </w:r>
            <w:r w:rsidRPr="00156FBA">
              <w:rPr>
                <w:rFonts w:asciiTheme="minorHAnsi" w:hAnsiTheme="minorHAnsi" w:cstheme="minorHAnsi"/>
                <w:color w:val="auto"/>
                <w:sz w:val="24"/>
                <w:szCs w:val="24"/>
                <w:lang w:val="ka-GE"/>
              </w:rPr>
              <w:br/>
              <w:t>ნეიტროფილები &gt; 1.5 და &lt; 2.0</w:t>
            </w:r>
          </w:p>
        </w:tc>
        <w:tc>
          <w:tcPr>
            <w:tcW w:w="3146" w:type="dxa"/>
          </w:tcPr>
          <w:p w14:paraId="3497E551" w14:textId="77777777" w:rsidR="00156FBA" w:rsidRPr="00156FBA" w:rsidRDefault="00156FBA" w:rsidP="00156FBA">
            <w:pPr>
              <w:spacing w:before="100" w:beforeAutospacing="1" w:after="100" w:afterAutospacing="1"/>
              <w:rPr>
                <w:rFonts w:asciiTheme="minorHAnsi" w:hAnsiTheme="minorHAnsi" w:cstheme="minorHAnsi"/>
                <w:b/>
                <w:bCs/>
                <w:color w:val="FF9933"/>
                <w:sz w:val="24"/>
                <w:szCs w:val="24"/>
                <w:lang w:val="ka-GE"/>
              </w:rPr>
            </w:pPr>
            <w:r w:rsidRPr="00156FBA">
              <w:rPr>
                <w:rFonts w:asciiTheme="minorHAnsi" w:hAnsiTheme="minorHAnsi" w:cstheme="minorHAnsi"/>
                <w:b/>
                <w:bCs/>
                <w:color w:val="FF9933"/>
                <w:sz w:val="24"/>
                <w:szCs w:val="24"/>
                <w:lang w:val="ka-GE"/>
              </w:rPr>
              <w:t>ყვითელი</w:t>
            </w:r>
          </w:p>
        </w:tc>
        <w:tc>
          <w:tcPr>
            <w:tcW w:w="3333" w:type="dxa"/>
          </w:tcPr>
          <w:p w14:paraId="424512D7" w14:textId="77777777" w:rsidR="00156FBA" w:rsidRPr="00156FBA" w:rsidRDefault="00156FBA" w:rsidP="00156FBA">
            <w:pPr>
              <w:spacing w:before="100" w:beforeAutospacing="1" w:after="100" w:afterAutospacing="1"/>
              <w:rPr>
                <w:rFonts w:asciiTheme="minorHAnsi" w:hAnsiTheme="minorHAnsi" w:cstheme="minorHAnsi"/>
                <w:color w:val="auto"/>
                <w:sz w:val="24"/>
                <w:szCs w:val="24"/>
                <w:lang w:val="ka-GE"/>
              </w:rPr>
            </w:pPr>
            <w:r w:rsidRPr="00156FBA">
              <w:rPr>
                <w:rFonts w:asciiTheme="minorHAnsi" w:hAnsiTheme="minorHAnsi" w:cstheme="minorHAnsi"/>
                <w:color w:val="auto"/>
                <w:sz w:val="24"/>
                <w:szCs w:val="24"/>
                <w:lang w:val="ka-GE"/>
              </w:rPr>
              <w:t>გაახშირეთ მონიტორინგის სიხშირე</w:t>
            </w:r>
          </w:p>
        </w:tc>
      </w:tr>
      <w:tr w:rsidR="00156FBA" w:rsidRPr="00156FBA" w14:paraId="27AC7C18" w14:textId="77777777" w:rsidTr="007F42EA">
        <w:tc>
          <w:tcPr>
            <w:tcW w:w="3155" w:type="dxa"/>
          </w:tcPr>
          <w:p w14:paraId="215EB049" w14:textId="77777777" w:rsidR="00156FBA" w:rsidRPr="00156FBA" w:rsidRDefault="00156FBA" w:rsidP="00156FBA">
            <w:pPr>
              <w:spacing w:before="100" w:beforeAutospacing="1" w:after="100" w:afterAutospacing="1"/>
              <w:rPr>
                <w:rFonts w:asciiTheme="minorHAnsi" w:hAnsiTheme="minorHAnsi" w:cstheme="minorHAnsi"/>
                <w:color w:val="auto"/>
                <w:sz w:val="24"/>
                <w:szCs w:val="24"/>
                <w:lang w:val="ka-GE"/>
              </w:rPr>
            </w:pPr>
            <w:r w:rsidRPr="00156FBA">
              <w:rPr>
                <w:rFonts w:asciiTheme="minorHAnsi" w:hAnsiTheme="minorHAnsi" w:cstheme="minorHAnsi"/>
                <w:color w:val="auto"/>
                <w:sz w:val="24"/>
                <w:szCs w:val="24"/>
                <w:lang w:val="ka-GE"/>
              </w:rPr>
              <w:t xml:space="preserve">WBC &lt; 3 </w:t>
            </w:r>
            <w:r w:rsidRPr="00156FBA">
              <w:rPr>
                <w:rFonts w:asciiTheme="minorHAnsi" w:hAnsiTheme="minorHAnsi" w:cstheme="minorHAnsi"/>
                <w:color w:val="auto"/>
                <w:sz w:val="24"/>
                <w:szCs w:val="24"/>
                <w:lang w:val="ka-GE"/>
              </w:rPr>
              <w:br/>
              <w:t xml:space="preserve">ნეიტროფილები &lt; 1.5  </w:t>
            </w:r>
          </w:p>
        </w:tc>
        <w:tc>
          <w:tcPr>
            <w:tcW w:w="3146" w:type="dxa"/>
          </w:tcPr>
          <w:p w14:paraId="489D98CA" w14:textId="77777777" w:rsidR="00156FBA" w:rsidRPr="00156FBA" w:rsidRDefault="00156FBA" w:rsidP="00156FBA">
            <w:pPr>
              <w:spacing w:before="100" w:beforeAutospacing="1" w:after="100" w:afterAutospacing="1"/>
              <w:rPr>
                <w:rFonts w:asciiTheme="minorHAnsi" w:hAnsiTheme="minorHAnsi" w:cstheme="minorHAnsi"/>
                <w:b/>
                <w:bCs/>
                <w:color w:val="auto"/>
                <w:sz w:val="24"/>
                <w:szCs w:val="24"/>
                <w:lang w:val="ka-GE"/>
              </w:rPr>
            </w:pPr>
            <w:r w:rsidRPr="00156FBA">
              <w:rPr>
                <w:rFonts w:asciiTheme="minorHAnsi" w:hAnsiTheme="minorHAnsi" w:cstheme="minorHAnsi"/>
                <w:b/>
                <w:bCs/>
                <w:color w:val="FF0000"/>
                <w:sz w:val="24"/>
                <w:szCs w:val="24"/>
                <w:lang w:val="ka-GE"/>
              </w:rPr>
              <w:t>წითელი</w:t>
            </w:r>
          </w:p>
        </w:tc>
        <w:tc>
          <w:tcPr>
            <w:tcW w:w="3333" w:type="dxa"/>
          </w:tcPr>
          <w:p w14:paraId="60FB6708" w14:textId="77777777" w:rsidR="00156FBA" w:rsidRPr="00156FBA" w:rsidRDefault="00156FBA" w:rsidP="00156FBA">
            <w:pPr>
              <w:spacing w:before="100" w:beforeAutospacing="1" w:after="100" w:afterAutospacing="1"/>
              <w:rPr>
                <w:rFonts w:asciiTheme="minorHAnsi" w:hAnsiTheme="minorHAnsi" w:cstheme="minorHAnsi"/>
                <w:color w:val="auto"/>
                <w:sz w:val="24"/>
                <w:szCs w:val="24"/>
                <w:lang w:val="ka-GE"/>
              </w:rPr>
            </w:pPr>
            <w:r w:rsidRPr="00156FBA">
              <w:rPr>
                <w:rFonts w:asciiTheme="minorHAnsi" w:hAnsiTheme="minorHAnsi" w:cstheme="minorHAnsi"/>
                <w:color w:val="auto"/>
                <w:sz w:val="24"/>
                <w:szCs w:val="24"/>
                <w:lang w:val="ka-GE"/>
              </w:rPr>
              <w:t>კლოზაპინით მკურნალობა შეწყვიტეთ!</w:t>
            </w:r>
          </w:p>
        </w:tc>
      </w:tr>
      <w:tr w:rsidR="00156FBA" w:rsidRPr="00156FBA" w14:paraId="5F1B927F" w14:textId="77777777" w:rsidTr="007F42EA">
        <w:tc>
          <w:tcPr>
            <w:tcW w:w="9634" w:type="dxa"/>
            <w:gridSpan w:val="3"/>
          </w:tcPr>
          <w:p w14:paraId="1F21648F" w14:textId="77777777" w:rsidR="00156FBA" w:rsidRPr="00156FBA" w:rsidRDefault="00156FBA" w:rsidP="00156FBA">
            <w:pPr>
              <w:spacing w:before="100" w:beforeAutospacing="1" w:after="100" w:afterAutospacing="1"/>
              <w:rPr>
                <w:rFonts w:asciiTheme="minorHAnsi" w:hAnsiTheme="minorHAnsi" w:cstheme="minorHAnsi"/>
                <w:color w:val="auto"/>
                <w:sz w:val="24"/>
                <w:szCs w:val="24"/>
                <w:lang w:val="ka-GE"/>
              </w:rPr>
            </w:pPr>
            <w:r w:rsidRPr="00156FBA">
              <w:rPr>
                <w:rFonts w:asciiTheme="minorHAnsi" w:hAnsiTheme="minorHAnsi" w:cstheme="minorHAnsi"/>
                <w:color w:val="auto"/>
                <w:sz w:val="24"/>
                <w:szCs w:val="24"/>
                <w:lang w:val="ka-GE"/>
              </w:rPr>
              <w:t>NHS South London and Maudsley 2020</w:t>
            </w:r>
          </w:p>
        </w:tc>
      </w:tr>
    </w:tbl>
    <w:p w14:paraId="3FCFF617" w14:textId="77777777" w:rsidR="00156FBA" w:rsidRPr="00156FBA" w:rsidRDefault="00156FBA" w:rsidP="00156FBA">
      <w:pPr>
        <w:spacing w:after="160" w:line="259" w:lineRule="auto"/>
        <w:jc w:val="both"/>
        <w:rPr>
          <w:rFonts w:asciiTheme="minorHAnsi" w:hAnsiTheme="minorHAnsi" w:cstheme="minorHAnsi"/>
          <w:color w:val="000000" w:themeColor="text1"/>
          <w:sz w:val="24"/>
          <w:szCs w:val="24"/>
          <w:lang w:val="ka-GE"/>
        </w:rPr>
      </w:pPr>
    </w:p>
    <w:p w14:paraId="2820B609" w14:textId="77777777" w:rsidR="00156FBA" w:rsidRPr="00156FBA" w:rsidRDefault="00156FBA" w:rsidP="00156FBA">
      <w:pPr>
        <w:spacing w:line="360" w:lineRule="auto"/>
        <w:ind w:firstLine="567"/>
        <w:jc w:val="both"/>
        <w:rPr>
          <w:rFonts w:asciiTheme="minorHAnsi" w:hAnsiTheme="minorHAnsi" w:cstheme="minorHAnsi"/>
          <w:sz w:val="24"/>
          <w:szCs w:val="24"/>
          <w:lang w:val="ka-GE"/>
        </w:rPr>
      </w:pPr>
    </w:p>
    <w:tbl>
      <w:tblPr>
        <w:tblStyle w:val="TableGrid31"/>
        <w:tblW w:w="10201" w:type="dxa"/>
        <w:tblLook w:val="04A0" w:firstRow="1" w:lastRow="0" w:firstColumn="1" w:lastColumn="0" w:noHBand="0" w:noVBand="1"/>
      </w:tblPr>
      <w:tblGrid>
        <w:gridCol w:w="2415"/>
        <w:gridCol w:w="1318"/>
        <w:gridCol w:w="1420"/>
        <w:gridCol w:w="2794"/>
        <w:gridCol w:w="2254"/>
      </w:tblGrid>
      <w:tr w:rsidR="00156FBA" w:rsidRPr="00156FBA" w14:paraId="4C171E9D" w14:textId="77777777" w:rsidTr="007F42EA">
        <w:tc>
          <w:tcPr>
            <w:tcW w:w="10201" w:type="dxa"/>
            <w:gridSpan w:val="5"/>
          </w:tcPr>
          <w:p w14:paraId="09F43D68" w14:textId="77777777" w:rsidR="00156FBA" w:rsidRPr="00156FBA" w:rsidRDefault="00156FBA" w:rsidP="00156FBA">
            <w:pPr>
              <w:keepNext/>
              <w:keepLines/>
              <w:spacing w:before="40"/>
              <w:jc w:val="center"/>
              <w:outlineLvl w:val="2"/>
              <w:rPr>
                <w:rFonts w:asciiTheme="minorHAnsi" w:eastAsiaTheme="minorHAnsi" w:hAnsiTheme="minorHAnsi" w:cstheme="minorHAnsi"/>
                <w:b/>
                <w:bCs/>
                <w:color w:val="1F4D78" w:themeColor="accent1" w:themeShade="7F"/>
                <w:sz w:val="24"/>
                <w:szCs w:val="24"/>
                <w:lang w:val="ka-GE"/>
              </w:rPr>
            </w:pPr>
            <w:bookmarkStart w:id="63" w:name="_Toc39431536"/>
            <w:bookmarkStart w:id="64" w:name="_Toc39432600"/>
            <w:r w:rsidRPr="00156FBA">
              <w:rPr>
                <w:rFonts w:asciiTheme="minorHAnsi" w:eastAsiaTheme="minorHAnsi" w:hAnsiTheme="minorHAnsi" w:cstheme="minorHAnsi"/>
                <w:b/>
                <w:bCs/>
                <w:color w:val="1F4D78" w:themeColor="accent1" w:themeShade="7F"/>
                <w:sz w:val="24"/>
                <w:szCs w:val="24"/>
                <w:lang w:val="ka-GE"/>
              </w:rPr>
              <w:t>ანტიფსიქოზური საშუალებების ექვივალენტური დოზები</w:t>
            </w:r>
            <w:bookmarkEnd w:id="63"/>
            <w:bookmarkEnd w:id="64"/>
          </w:p>
          <w:p w14:paraId="79E472DA" w14:textId="77777777" w:rsidR="00156FBA" w:rsidRPr="00156FBA" w:rsidRDefault="00156FBA" w:rsidP="00156FBA">
            <w:pPr>
              <w:jc w:val="cente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ცხრილი 3</w:t>
            </w:r>
          </w:p>
        </w:tc>
      </w:tr>
      <w:tr w:rsidR="00156FBA" w:rsidRPr="00156FBA" w14:paraId="4720FEA0" w14:textId="77777777" w:rsidTr="007F42EA">
        <w:tc>
          <w:tcPr>
            <w:tcW w:w="2415" w:type="dxa"/>
          </w:tcPr>
          <w:p w14:paraId="2DFE4BF9"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მედიკამენტი</w:t>
            </w:r>
          </w:p>
        </w:tc>
        <w:tc>
          <w:tcPr>
            <w:tcW w:w="1318" w:type="dxa"/>
          </w:tcPr>
          <w:p w14:paraId="0FB54842"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ორალური დოზა</w:t>
            </w:r>
          </w:p>
          <w:p w14:paraId="38A1B351"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(დღიური)</w:t>
            </w:r>
          </w:p>
        </w:tc>
        <w:tc>
          <w:tcPr>
            <w:tcW w:w="1420" w:type="dxa"/>
          </w:tcPr>
          <w:p w14:paraId="2E68EBC4"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დღიური დიაპაზონი</w:t>
            </w:r>
          </w:p>
        </w:tc>
        <w:tc>
          <w:tcPr>
            <w:tcW w:w="2794" w:type="dxa"/>
          </w:tcPr>
          <w:p w14:paraId="0A2980AB"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დეპო პრეპარატი</w:t>
            </w:r>
          </w:p>
        </w:tc>
        <w:tc>
          <w:tcPr>
            <w:tcW w:w="2254" w:type="dxa"/>
          </w:tcPr>
          <w:p w14:paraId="7539D804"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დიაპაზონი</w:t>
            </w:r>
          </w:p>
        </w:tc>
      </w:tr>
      <w:tr w:rsidR="00156FBA" w:rsidRPr="00156FBA" w14:paraId="327DDD54" w14:textId="77777777" w:rsidTr="007F42EA">
        <w:tc>
          <w:tcPr>
            <w:tcW w:w="2415" w:type="dxa"/>
          </w:tcPr>
          <w:p w14:paraId="57D50CA0"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ფლუპენტიქსოლი</w:t>
            </w:r>
          </w:p>
        </w:tc>
        <w:tc>
          <w:tcPr>
            <w:tcW w:w="1318" w:type="dxa"/>
          </w:tcPr>
          <w:p w14:paraId="2352416D"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2.5 მგ</w:t>
            </w:r>
          </w:p>
        </w:tc>
        <w:tc>
          <w:tcPr>
            <w:tcW w:w="1420" w:type="dxa"/>
          </w:tcPr>
          <w:p w14:paraId="25A4AA45"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2-3 მგ</w:t>
            </w:r>
          </w:p>
        </w:tc>
        <w:tc>
          <w:tcPr>
            <w:tcW w:w="2794" w:type="dxa"/>
          </w:tcPr>
          <w:p w14:paraId="3924F155"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10 მგ კვირაში ერთხელ</w:t>
            </w:r>
          </w:p>
        </w:tc>
        <w:tc>
          <w:tcPr>
            <w:tcW w:w="2254" w:type="dxa"/>
          </w:tcPr>
          <w:p w14:paraId="594B22AB"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8-20 მგ კვირაში ერთხელ</w:t>
            </w:r>
          </w:p>
        </w:tc>
      </w:tr>
      <w:tr w:rsidR="00156FBA" w:rsidRPr="00156FBA" w14:paraId="16446E94" w14:textId="77777777" w:rsidTr="007F42EA">
        <w:tc>
          <w:tcPr>
            <w:tcW w:w="2415" w:type="dxa"/>
          </w:tcPr>
          <w:p w14:paraId="21A0A5E0"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ჰალოპერიდოლი</w:t>
            </w:r>
          </w:p>
        </w:tc>
        <w:tc>
          <w:tcPr>
            <w:tcW w:w="1318" w:type="dxa"/>
          </w:tcPr>
          <w:p w14:paraId="2B084B5B"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2.5 მგ</w:t>
            </w:r>
          </w:p>
        </w:tc>
        <w:tc>
          <w:tcPr>
            <w:tcW w:w="1420" w:type="dxa"/>
          </w:tcPr>
          <w:p w14:paraId="783FB8BF"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1-5 მგ</w:t>
            </w:r>
          </w:p>
        </w:tc>
        <w:tc>
          <w:tcPr>
            <w:tcW w:w="2794" w:type="dxa"/>
          </w:tcPr>
          <w:p w14:paraId="3F9F7DA9"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15 მგ კვირაში ერთხელ</w:t>
            </w:r>
          </w:p>
        </w:tc>
        <w:tc>
          <w:tcPr>
            <w:tcW w:w="2254" w:type="dxa"/>
          </w:tcPr>
          <w:p w14:paraId="64A4830D"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5-25 მგ კვირაში ერთხელ</w:t>
            </w:r>
          </w:p>
        </w:tc>
      </w:tr>
      <w:tr w:rsidR="00156FBA" w:rsidRPr="00156FBA" w14:paraId="10201804" w14:textId="77777777" w:rsidTr="007F42EA">
        <w:tc>
          <w:tcPr>
            <w:tcW w:w="2415" w:type="dxa"/>
          </w:tcPr>
          <w:p w14:paraId="5A52E9F9"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ზუკლოპენთიქსოლი</w:t>
            </w:r>
          </w:p>
        </w:tc>
        <w:tc>
          <w:tcPr>
            <w:tcW w:w="1318" w:type="dxa"/>
          </w:tcPr>
          <w:p w14:paraId="39E6D6DD"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25 მგ</w:t>
            </w:r>
          </w:p>
        </w:tc>
        <w:tc>
          <w:tcPr>
            <w:tcW w:w="1420" w:type="dxa"/>
          </w:tcPr>
          <w:p w14:paraId="67CDBB38"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25-60 მგ</w:t>
            </w:r>
          </w:p>
        </w:tc>
        <w:tc>
          <w:tcPr>
            <w:tcW w:w="2794" w:type="dxa"/>
          </w:tcPr>
          <w:p w14:paraId="5A943280"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100 მგ კვირაში ერთხელ</w:t>
            </w:r>
          </w:p>
        </w:tc>
        <w:tc>
          <w:tcPr>
            <w:tcW w:w="2254" w:type="dxa"/>
          </w:tcPr>
          <w:p w14:paraId="02624C91"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40-100 მგ კვირაში ერხელ</w:t>
            </w:r>
          </w:p>
        </w:tc>
      </w:tr>
      <w:tr w:rsidR="00156FBA" w:rsidRPr="00156FBA" w14:paraId="0657D8EA" w14:textId="77777777" w:rsidTr="007F42EA">
        <w:tc>
          <w:tcPr>
            <w:tcW w:w="2415" w:type="dxa"/>
          </w:tcPr>
          <w:p w14:paraId="3A4613EB"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რისპერიდონი</w:t>
            </w:r>
          </w:p>
        </w:tc>
        <w:tc>
          <w:tcPr>
            <w:tcW w:w="1318" w:type="dxa"/>
          </w:tcPr>
          <w:p w14:paraId="2D76ED46"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2 მგ</w:t>
            </w:r>
          </w:p>
        </w:tc>
        <w:tc>
          <w:tcPr>
            <w:tcW w:w="1420" w:type="dxa"/>
          </w:tcPr>
          <w:p w14:paraId="4679542C"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0.5-3 მგ</w:t>
            </w:r>
          </w:p>
        </w:tc>
        <w:tc>
          <w:tcPr>
            <w:tcW w:w="2794" w:type="dxa"/>
          </w:tcPr>
          <w:p w14:paraId="379EE93C"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25მგ ორ კვირაში ერთხელ</w:t>
            </w:r>
          </w:p>
        </w:tc>
        <w:tc>
          <w:tcPr>
            <w:tcW w:w="2254" w:type="dxa"/>
          </w:tcPr>
          <w:p w14:paraId="6666870D" w14:textId="77777777" w:rsidR="00156FBA" w:rsidRPr="00156FBA" w:rsidRDefault="00156FBA" w:rsidP="00156FBA">
            <w:pPr>
              <w:rPr>
                <w:rFonts w:asciiTheme="minorHAnsi" w:eastAsiaTheme="minorHAnsi" w:hAnsiTheme="minorHAnsi" w:cstheme="minorHAnsi"/>
                <w:bCs/>
                <w:sz w:val="24"/>
                <w:szCs w:val="24"/>
                <w:lang w:val="ka-GE"/>
              </w:rPr>
            </w:pPr>
          </w:p>
        </w:tc>
      </w:tr>
      <w:tr w:rsidR="00156FBA" w:rsidRPr="00156FBA" w14:paraId="10558EF9" w14:textId="77777777" w:rsidTr="007F42EA">
        <w:tc>
          <w:tcPr>
            <w:tcW w:w="10201" w:type="dxa"/>
            <w:gridSpan w:val="5"/>
          </w:tcPr>
          <w:p w14:paraId="73293EA7" w14:textId="77777777" w:rsidR="00156FBA" w:rsidRPr="00156FBA" w:rsidRDefault="00156FBA" w:rsidP="00156FBA">
            <w:pPr>
              <w:rPr>
                <w:rFonts w:asciiTheme="minorHAnsi" w:eastAsiaTheme="minorHAnsi" w:hAnsiTheme="minorHAnsi" w:cstheme="minorHAnsi"/>
                <w:bCs/>
                <w:sz w:val="24"/>
                <w:szCs w:val="24"/>
                <w:lang w:val="ka-GE"/>
              </w:rPr>
            </w:pPr>
            <w:r w:rsidRPr="00156FBA">
              <w:rPr>
                <w:rFonts w:asciiTheme="minorHAnsi" w:eastAsiaTheme="minorHAnsi" w:hAnsiTheme="minorHAnsi" w:cstheme="minorHAnsi"/>
                <w:bCs/>
                <w:sz w:val="24"/>
                <w:szCs w:val="24"/>
                <w:lang w:val="ka-GE"/>
              </w:rPr>
              <w:t>NHS foundation trust 2020</w:t>
            </w:r>
          </w:p>
        </w:tc>
      </w:tr>
    </w:tbl>
    <w:p w14:paraId="3D5A9523" w14:textId="77777777" w:rsidR="00156FBA" w:rsidRPr="00156FBA" w:rsidRDefault="00156FBA" w:rsidP="00156FBA">
      <w:pPr>
        <w:spacing w:line="360" w:lineRule="auto"/>
        <w:ind w:firstLine="567"/>
        <w:jc w:val="both"/>
        <w:rPr>
          <w:rFonts w:asciiTheme="minorHAnsi" w:hAnsiTheme="minorHAnsi" w:cstheme="minorHAnsi"/>
          <w:sz w:val="24"/>
          <w:szCs w:val="24"/>
          <w:lang w:val="ka-GE"/>
        </w:rPr>
        <w:sectPr w:rsidR="00156FBA" w:rsidRPr="00156FBA" w:rsidSect="006428F4">
          <w:pgSz w:w="11907" w:h="16839" w:code="9"/>
          <w:pgMar w:top="850" w:right="1134" w:bottom="1701" w:left="1134" w:header="708" w:footer="708" w:gutter="0"/>
          <w:cols w:space="708"/>
          <w:docGrid w:linePitch="360"/>
        </w:sectPr>
      </w:pPr>
    </w:p>
    <w:tbl>
      <w:tblPr>
        <w:tblStyle w:val="TableGrid21"/>
        <w:tblW w:w="14737" w:type="dxa"/>
        <w:tblLook w:val="04A0" w:firstRow="1" w:lastRow="0" w:firstColumn="1" w:lastColumn="0" w:noHBand="0" w:noVBand="1"/>
      </w:tblPr>
      <w:tblGrid>
        <w:gridCol w:w="2051"/>
        <w:gridCol w:w="1959"/>
        <w:gridCol w:w="1879"/>
        <w:gridCol w:w="1686"/>
        <w:gridCol w:w="7162"/>
      </w:tblGrid>
      <w:tr w:rsidR="00156FBA" w:rsidRPr="00156FBA" w14:paraId="121DE84B" w14:textId="77777777" w:rsidTr="007F42EA">
        <w:tc>
          <w:tcPr>
            <w:tcW w:w="14737" w:type="dxa"/>
            <w:gridSpan w:val="5"/>
          </w:tcPr>
          <w:p w14:paraId="57183FC6" w14:textId="77777777" w:rsidR="00156FBA" w:rsidRPr="00156FBA" w:rsidRDefault="00156FBA" w:rsidP="00156FBA">
            <w:pPr>
              <w:keepNext/>
              <w:keepLines/>
              <w:spacing w:before="40"/>
              <w:jc w:val="center"/>
              <w:outlineLvl w:val="2"/>
              <w:rPr>
                <w:rFonts w:asciiTheme="minorHAnsi" w:eastAsiaTheme="minorHAnsi" w:hAnsiTheme="minorHAnsi" w:cstheme="minorHAnsi"/>
                <w:b/>
                <w:bCs/>
                <w:color w:val="1F4D78" w:themeColor="accent1" w:themeShade="7F"/>
                <w:sz w:val="24"/>
                <w:szCs w:val="24"/>
                <w:lang w:val="ka-GE"/>
              </w:rPr>
            </w:pPr>
            <w:bookmarkStart w:id="65" w:name="_Toc39431537"/>
            <w:bookmarkStart w:id="66" w:name="_Toc39432601"/>
            <w:r w:rsidRPr="00156FBA">
              <w:rPr>
                <w:rFonts w:asciiTheme="minorHAnsi" w:eastAsiaTheme="minorHAnsi" w:hAnsiTheme="minorHAnsi" w:cstheme="minorHAnsi"/>
                <w:b/>
                <w:bCs/>
                <w:color w:val="1F4D78" w:themeColor="accent1" w:themeShade="7F"/>
                <w:sz w:val="24"/>
                <w:szCs w:val="24"/>
                <w:lang w:val="ka-GE"/>
              </w:rPr>
              <w:lastRenderedPageBreak/>
              <w:t>გახანგრძლივებული მოქმედების ანტიფსიქოზური დეპო პრეპარატების გამოყენება Covid-19 -ის დროს.</w:t>
            </w:r>
            <w:bookmarkEnd w:id="65"/>
            <w:bookmarkEnd w:id="66"/>
          </w:p>
          <w:p w14:paraId="58536386" w14:textId="77777777" w:rsidR="00156FBA" w:rsidRPr="00156FBA" w:rsidRDefault="00156FBA" w:rsidP="00156FBA">
            <w:pPr>
              <w:jc w:val="cente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ცხრილი 4</w:t>
            </w:r>
          </w:p>
        </w:tc>
      </w:tr>
      <w:tr w:rsidR="00156FBA" w:rsidRPr="00156FBA" w14:paraId="3F5347F3" w14:textId="77777777" w:rsidTr="007F42EA">
        <w:tc>
          <w:tcPr>
            <w:tcW w:w="2051" w:type="dxa"/>
          </w:tcPr>
          <w:p w14:paraId="20654C35"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დეპო პრეპარატი</w:t>
            </w:r>
          </w:p>
        </w:tc>
        <w:tc>
          <w:tcPr>
            <w:tcW w:w="1959" w:type="dxa"/>
          </w:tcPr>
          <w:p w14:paraId="69294141"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ნახევარდასლის პერიოდი</w:t>
            </w:r>
          </w:p>
        </w:tc>
        <w:tc>
          <w:tcPr>
            <w:tcW w:w="1879" w:type="dxa"/>
          </w:tcPr>
          <w:p w14:paraId="6EB936B3"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მაქსიმალური ინტერვალი</w:t>
            </w:r>
          </w:p>
        </w:tc>
        <w:tc>
          <w:tcPr>
            <w:tcW w:w="1686" w:type="dxa"/>
          </w:tcPr>
          <w:p w14:paraId="527453EF"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მაქსიმალური დოზა </w:t>
            </w:r>
          </w:p>
        </w:tc>
        <w:tc>
          <w:tcPr>
            <w:tcW w:w="7162" w:type="dxa"/>
          </w:tcPr>
          <w:p w14:paraId="53C4C8AC"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რეკომენდაციები</w:t>
            </w:r>
          </w:p>
        </w:tc>
      </w:tr>
      <w:tr w:rsidR="00156FBA" w:rsidRPr="00156FBA" w14:paraId="3F94A8E1" w14:textId="77777777" w:rsidTr="007F42EA">
        <w:tc>
          <w:tcPr>
            <w:tcW w:w="2051" w:type="dxa"/>
          </w:tcPr>
          <w:p w14:paraId="78FC0A78" w14:textId="77777777" w:rsidR="00156FBA" w:rsidRPr="00156FBA" w:rsidRDefault="00156FBA" w:rsidP="00156FBA">
            <w:pPr>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Flupentixol</w:t>
            </w:r>
          </w:p>
          <w:p w14:paraId="782A8B96"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(ფლუანქსოლი)</w:t>
            </w:r>
          </w:p>
        </w:tc>
        <w:tc>
          <w:tcPr>
            <w:tcW w:w="1959" w:type="dxa"/>
          </w:tcPr>
          <w:p w14:paraId="1339EC36"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3-7 დღე</w:t>
            </w:r>
          </w:p>
        </w:tc>
        <w:tc>
          <w:tcPr>
            <w:tcW w:w="1879" w:type="dxa"/>
          </w:tcPr>
          <w:p w14:paraId="30278AB1"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4 კვირა</w:t>
            </w:r>
          </w:p>
        </w:tc>
        <w:tc>
          <w:tcPr>
            <w:tcW w:w="1686" w:type="dxa"/>
          </w:tcPr>
          <w:p w14:paraId="78006F2E"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400მგ</w:t>
            </w:r>
          </w:p>
        </w:tc>
        <w:tc>
          <w:tcPr>
            <w:tcW w:w="7162" w:type="dxa"/>
          </w:tcPr>
          <w:p w14:paraId="43B63178"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უფრო ხშირი დოზირების მქონე პაციენტებისთვის განვიხილოთ დოზების ინტერვალის გაზრდა და დოზის კორექტირება</w:t>
            </w:r>
          </w:p>
        </w:tc>
      </w:tr>
      <w:tr w:rsidR="00156FBA" w:rsidRPr="00156FBA" w14:paraId="55F4A25E" w14:textId="77777777" w:rsidTr="007F42EA">
        <w:tc>
          <w:tcPr>
            <w:tcW w:w="2051" w:type="dxa"/>
          </w:tcPr>
          <w:p w14:paraId="451F82E0"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 xml:space="preserve">ჰალოპერიდოლი </w:t>
            </w:r>
          </w:p>
        </w:tc>
        <w:tc>
          <w:tcPr>
            <w:tcW w:w="1959" w:type="dxa"/>
          </w:tcPr>
          <w:p w14:paraId="64EC9B9F"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3-4 კვირა</w:t>
            </w:r>
          </w:p>
        </w:tc>
        <w:tc>
          <w:tcPr>
            <w:tcW w:w="1879" w:type="dxa"/>
          </w:tcPr>
          <w:p w14:paraId="641B1134"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4 კვირა</w:t>
            </w:r>
          </w:p>
        </w:tc>
        <w:tc>
          <w:tcPr>
            <w:tcW w:w="1686" w:type="dxa"/>
          </w:tcPr>
          <w:p w14:paraId="7D6FEE0D"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300 მგ</w:t>
            </w:r>
          </w:p>
        </w:tc>
        <w:tc>
          <w:tcPr>
            <w:tcW w:w="7162" w:type="dxa"/>
          </w:tcPr>
          <w:p w14:paraId="4A0C53B8"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უფრო ხშირი დოზირების მქონე პაციენტებისთვის განვიხილოთ დოზების ინტერვალის გაზრდა და დოზის კორექტირება</w:t>
            </w:r>
          </w:p>
        </w:tc>
      </w:tr>
      <w:tr w:rsidR="00156FBA" w:rsidRPr="00156FBA" w14:paraId="3719706F" w14:textId="77777777" w:rsidTr="007F42EA">
        <w:tc>
          <w:tcPr>
            <w:tcW w:w="2051" w:type="dxa"/>
          </w:tcPr>
          <w:p w14:paraId="2505D8E6" w14:textId="77777777" w:rsidR="00156FBA" w:rsidRPr="00156FBA" w:rsidRDefault="00156FBA" w:rsidP="00156FBA">
            <w:pPr>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Zuclopenthixol</w:t>
            </w:r>
          </w:p>
          <w:p w14:paraId="6C5EC6D8"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(კლოპიქსოლ-დეპო)</w:t>
            </w:r>
          </w:p>
        </w:tc>
        <w:tc>
          <w:tcPr>
            <w:tcW w:w="1959" w:type="dxa"/>
          </w:tcPr>
          <w:p w14:paraId="0AFF3DC4"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7 დღე</w:t>
            </w:r>
          </w:p>
        </w:tc>
        <w:tc>
          <w:tcPr>
            <w:tcW w:w="1879" w:type="dxa"/>
          </w:tcPr>
          <w:p w14:paraId="7CF12DE3"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4 კვირა</w:t>
            </w:r>
          </w:p>
        </w:tc>
        <w:tc>
          <w:tcPr>
            <w:tcW w:w="1686" w:type="dxa"/>
          </w:tcPr>
          <w:p w14:paraId="4B7A6BAE"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600მგ</w:t>
            </w:r>
          </w:p>
        </w:tc>
        <w:tc>
          <w:tcPr>
            <w:tcW w:w="7162" w:type="dxa"/>
          </w:tcPr>
          <w:p w14:paraId="3281C2C3"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rPr>
              <w:t>Zuclopenthixol</w:t>
            </w:r>
          </w:p>
        </w:tc>
      </w:tr>
      <w:tr w:rsidR="00156FBA" w:rsidRPr="00156FBA" w14:paraId="3ABC94E6" w14:textId="77777777" w:rsidTr="007F42EA">
        <w:tc>
          <w:tcPr>
            <w:tcW w:w="2051" w:type="dxa"/>
          </w:tcPr>
          <w:p w14:paraId="65FB11A3"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რისპერიდონი</w:t>
            </w:r>
          </w:p>
        </w:tc>
        <w:tc>
          <w:tcPr>
            <w:tcW w:w="1959" w:type="dxa"/>
          </w:tcPr>
          <w:p w14:paraId="6BE086B5"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3-4 კვირა</w:t>
            </w:r>
          </w:p>
        </w:tc>
        <w:tc>
          <w:tcPr>
            <w:tcW w:w="1879" w:type="dxa"/>
          </w:tcPr>
          <w:p w14:paraId="1F9CCE8F"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2 კვირა</w:t>
            </w:r>
          </w:p>
        </w:tc>
        <w:tc>
          <w:tcPr>
            <w:tcW w:w="1686" w:type="dxa"/>
          </w:tcPr>
          <w:p w14:paraId="5DAD00B7"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50 მგ</w:t>
            </w:r>
          </w:p>
        </w:tc>
        <w:tc>
          <w:tcPr>
            <w:tcW w:w="7162" w:type="dxa"/>
          </w:tcPr>
          <w:p w14:paraId="5101523B" w14:textId="77777777" w:rsidR="00156FBA" w:rsidRPr="00156FBA" w:rsidRDefault="00156FBA" w:rsidP="00156FBA">
            <w:pPr>
              <w:rPr>
                <w:rFonts w:asciiTheme="minorHAnsi" w:eastAsiaTheme="minorHAnsi" w:hAnsiTheme="minorHAnsi" w:cstheme="minorHAnsi"/>
                <w:sz w:val="24"/>
                <w:szCs w:val="24"/>
                <w:lang w:val="ka-GE"/>
              </w:rPr>
            </w:pPr>
            <w:r w:rsidRPr="00156FBA">
              <w:rPr>
                <w:rFonts w:asciiTheme="minorHAnsi" w:eastAsiaTheme="minorHAnsi" w:hAnsiTheme="minorHAnsi" w:cstheme="minorHAnsi"/>
                <w:sz w:val="24"/>
                <w:szCs w:val="24"/>
                <w:lang w:val="ka-GE"/>
              </w:rPr>
              <w:t>ალტერნატივად განიხილება პალიპერიდონი</w:t>
            </w:r>
          </w:p>
        </w:tc>
      </w:tr>
      <w:tr w:rsidR="00156FBA" w:rsidRPr="00156FBA" w14:paraId="441F7B71" w14:textId="77777777" w:rsidTr="007F42EA">
        <w:tc>
          <w:tcPr>
            <w:tcW w:w="14737" w:type="dxa"/>
            <w:gridSpan w:val="5"/>
          </w:tcPr>
          <w:p w14:paraId="6FA911DF" w14:textId="77777777" w:rsidR="00156FBA" w:rsidRPr="00156FBA" w:rsidRDefault="00156FBA" w:rsidP="00156FBA">
            <w:pPr>
              <w:rPr>
                <w:rFonts w:asciiTheme="minorHAnsi" w:eastAsiaTheme="minorHAnsi" w:hAnsiTheme="minorHAnsi" w:cstheme="minorHAnsi"/>
                <w:sz w:val="24"/>
                <w:szCs w:val="24"/>
              </w:rPr>
            </w:pPr>
            <w:r w:rsidRPr="00156FBA">
              <w:rPr>
                <w:rFonts w:asciiTheme="minorHAnsi" w:eastAsiaTheme="minorHAnsi" w:hAnsiTheme="minorHAnsi" w:cstheme="minorHAnsi"/>
                <w:sz w:val="24"/>
                <w:szCs w:val="24"/>
              </w:rPr>
              <w:t>NHS foundation trust 2020</w:t>
            </w:r>
          </w:p>
        </w:tc>
      </w:tr>
    </w:tbl>
    <w:p w14:paraId="06CF7964" w14:textId="77777777" w:rsidR="00156FBA" w:rsidRPr="00156FBA" w:rsidRDefault="00156FBA" w:rsidP="00156FBA">
      <w:pPr>
        <w:spacing w:line="360" w:lineRule="auto"/>
        <w:ind w:firstLine="567"/>
        <w:jc w:val="both"/>
        <w:rPr>
          <w:rFonts w:asciiTheme="minorHAnsi" w:hAnsiTheme="minorHAnsi" w:cstheme="minorHAnsi"/>
          <w:sz w:val="24"/>
          <w:szCs w:val="24"/>
          <w:lang w:val="ka-GE"/>
        </w:rPr>
      </w:pPr>
    </w:p>
    <w:tbl>
      <w:tblPr>
        <w:tblStyle w:val="TableGrid5"/>
        <w:tblW w:w="14737" w:type="dxa"/>
        <w:tblLook w:val="04A0" w:firstRow="1" w:lastRow="0" w:firstColumn="1" w:lastColumn="0" w:noHBand="0" w:noVBand="1"/>
      </w:tblPr>
      <w:tblGrid>
        <w:gridCol w:w="2051"/>
        <w:gridCol w:w="2764"/>
        <w:gridCol w:w="9922"/>
      </w:tblGrid>
      <w:tr w:rsidR="00156FBA" w:rsidRPr="00156FBA" w14:paraId="50C6F71C" w14:textId="77777777" w:rsidTr="007F42EA">
        <w:tc>
          <w:tcPr>
            <w:tcW w:w="14737" w:type="dxa"/>
            <w:gridSpan w:val="3"/>
          </w:tcPr>
          <w:p w14:paraId="6070B4E9" w14:textId="77777777" w:rsidR="00156FBA" w:rsidRPr="00156FBA" w:rsidRDefault="00156FBA" w:rsidP="00156FBA">
            <w:pPr>
              <w:keepNext/>
              <w:keepLines/>
              <w:spacing w:before="40"/>
              <w:jc w:val="center"/>
              <w:outlineLvl w:val="2"/>
              <w:rPr>
                <w:rFonts w:asciiTheme="minorHAnsi" w:eastAsiaTheme="minorHAnsi" w:hAnsiTheme="minorHAnsi" w:cstheme="minorHAnsi"/>
                <w:b/>
                <w:bCs/>
                <w:color w:val="1F4D78" w:themeColor="accent1" w:themeShade="7F"/>
                <w:sz w:val="24"/>
                <w:szCs w:val="24"/>
                <w:lang w:val="ka-GE"/>
              </w:rPr>
            </w:pPr>
            <w:bookmarkStart w:id="67" w:name="_Toc39431538"/>
            <w:bookmarkStart w:id="68" w:name="_Toc39432602"/>
            <w:r w:rsidRPr="00156FBA">
              <w:rPr>
                <w:rFonts w:asciiTheme="minorHAnsi" w:eastAsiaTheme="minorHAnsi" w:hAnsiTheme="minorHAnsi" w:cstheme="minorHAnsi"/>
                <w:b/>
                <w:bCs/>
                <w:color w:val="1F4D78" w:themeColor="accent1" w:themeShade="7F"/>
                <w:sz w:val="24"/>
                <w:szCs w:val="24"/>
                <w:lang w:val="ka-GE"/>
              </w:rPr>
              <w:t>დეპო პრეპარატიდან ტაბლეტირებულ მედიკამენტზე გადასვლის  სქემა</w:t>
            </w:r>
            <w:bookmarkEnd w:id="67"/>
            <w:bookmarkEnd w:id="68"/>
          </w:p>
          <w:p w14:paraId="5ED948B3" w14:textId="77777777" w:rsidR="00156FBA" w:rsidRPr="00156FBA" w:rsidRDefault="00156FBA" w:rsidP="00156FBA">
            <w:pPr>
              <w:jc w:val="center"/>
              <w:rPr>
                <w:rFonts w:asciiTheme="minorHAnsi" w:hAnsiTheme="minorHAnsi" w:cstheme="minorHAnsi"/>
                <w:sz w:val="24"/>
                <w:szCs w:val="24"/>
                <w:lang w:val="ka-GE"/>
              </w:rPr>
            </w:pPr>
            <w:bookmarkStart w:id="69" w:name="_Toc39431539"/>
            <w:r w:rsidRPr="00156FBA">
              <w:rPr>
                <w:rFonts w:asciiTheme="minorHAnsi" w:eastAsiaTheme="minorHAnsi" w:hAnsiTheme="minorHAnsi" w:cstheme="minorHAnsi"/>
                <w:sz w:val="24"/>
                <w:szCs w:val="24"/>
                <w:lang w:val="ka-GE"/>
              </w:rPr>
              <w:t>ცხრილი 5</w:t>
            </w:r>
            <w:bookmarkEnd w:id="69"/>
          </w:p>
        </w:tc>
      </w:tr>
      <w:tr w:rsidR="00156FBA" w:rsidRPr="00156FBA" w14:paraId="4233A150" w14:textId="77777777" w:rsidTr="007F42EA">
        <w:tc>
          <w:tcPr>
            <w:tcW w:w="2051" w:type="dxa"/>
          </w:tcPr>
          <w:p w14:paraId="7C02BF37" w14:textId="77777777" w:rsidR="00156FBA" w:rsidRPr="00156FBA" w:rsidRDefault="00156FBA" w:rsidP="00156FBA">
            <w:pPr>
              <w:ind w:firstLine="567"/>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დეპო</w:t>
            </w:r>
          </w:p>
        </w:tc>
        <w:tc>
          <w:tcPr>
            <w:tcW w:w="2764" w:type="dxa"/>
          </w:tcPr>
          <w:p w14:paraId="106E9D37" w14:textId="77777777" w:rsidR="00156FBA" w:rsidRPr="00156FBA" w:rsidRDefault="00156FBA" w:rsidP="00156FBA">
            <w:pPr>
              <w:ind w:firstLine="567"/>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სიხშირე</w:t>
            </w:r>
          </w:p>
        </w:tc>
        <w:tc>
          <w:tcPr>
            <w:tcW w:w="9922" w:type="dxa"/>
          </w:tcPr>
          <w:p w14:paraId="7E9200BF" w14:textId="77777777" w:rsidR="00156FBA" w:rsidRPr="00156FBA" w:rsidRDefault="00156FBA" w:rsidP="00156FBA">
            <w:pPr>
              <w:ind w:firstLine="32"/>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როგორ გადავიყვანოთ პაციენტი ტაბლეტირებულ მედიკამენტებზე?</w:t>
            </w:r>
          </w:p>
        </w:tc>
      </w:tr>
      <w:tr w:rsidR="00156FBA" w:rsidRPr="00156FBA" w14:paraId="71A5176E" w14:textId="77777777" w:rsidTr="007F42EA">
        <w:tc>
          <w:tcPr>
            <w:tcW w:w="2051" w:type="dxa"/>
            <w:vMerge w:val="restart"/>
          </w:tcPr>
          <w:p w14:paraId="51C052B4" w14:textId="77777777" w:rsidR="00156FBA" w:rsidRPr="00156FBA" w:rsidRDefault="00156FBA" w:rsidP="00156FBA">
            <w:pPr>
              <w:jc w:val="both"/>
              <w:rPr>
                <w:rFonts w:asciiTheme="minorHAnsi" w:hAnsiTheme="minorHAnsi" w:cstheme="minorHAnsi"/>
                <w:sz w:val="24"/>
                <w:szCs w:val="24"/>
              </w:rPr>
            </w:pPr>
            <w:r w:rsidRPr="00156FBA">
              <w:rPr>
                <w:rFonts w:asciiTheme="minorHAnsi" w:hAnsiTheme="minorHAnsi" w:cstheme="minorHAnsi"/>
                <w:sz w:val="24"/>
                <w:szCs w:val="24"/>
              </w:rPr>
              <w:t>Flupentixol</w:t>
            </w:r>
          </w:p>
          <w:p w14:paraId="5A3198A8" w14:textId="77777777" w:rsidR="00156FBA" w:rsidRPr="00156FBA" w:rsidRDefault="00156FBA" w:rsidP="00156FBA">
            <w:pPr>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 xml:space="preserve"> ან</w:t>
            </w:r>
          </w:p>
          <w:p w14:paraId="3BBA59FF" w14:textId="77777777" w:rsidR="00156FBA" w:rsidRPr="00156FBA" w:rsidRDefault="00156FBA" w:rsidP="00156FBA">
            <w:pPr>
              <w:jc w:val="both"/>
              <w:rPr>
                <w:rFonts w:asciiTheme="minorHAnsi" w:hAnsiTheme="minorHAnsi" w:cstheme="minorHAnsi"/>
                <w:sz w:val="24"/>
                <w:szCs w:val="24"/>
              </w:rPr>
            </w:pPr>
            <w:r w:rsidRPr="00156FBA">
              <w:rPr>
                <w:rFonts w:asciiTheme="minorHAnsi" w:hAnsiTheme="minorHAnsi" w:cstheme="minorHAnsi"/>
                <w:sz w:val="24"/>
                <w:szCs w:val="24"/>
              </w:rPr>
              <w:t xml:space="preserve"> Zuclopenthixol</w:t>
            </w:r>
          </w:p>
        </w:tc>
        <w:tc>
          <w:tcPr>
            <w:tcW w:w="2764" w:type="dxa"/>
          </w:tcPr>
          <w:p w14:paraId="771B53DD" w14:textId="77777777" w:rsidR="00156FBA" w:rsidRPr="00156FBA" w:rsidRDefault="00156FBA" w:rsidP="00156FBA">
            <w:pPr>
              <w:ind w:firstLine="108"/>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1 ან 2 კვირაში ერთხელ</w:t>
            </w:r>
          </w:p>
        </w:tc>
        <w:tc>
          <w:tcPr>
            <w:tcW w:w="9922" w:type="dxa"/>
          </w:tcPr>
          <w:p w14:paraId="6E6D4962" w14:textId="77777777" w:rsidR="00156FBA" w:rsidRPr="00156FBA" w:rsidRDefault="00156FBA" w:rsidP="00156FBA">
            <w:pPr>
              <w:ind w:firstLine="32"/>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შეწყვიტეთ დეპო. შემდეგი ინექციის დღეს დაიწყეთ პერორალური დოზა ინექციური დოზის  ექვივალენტის  50% -ით, ერთი კვირის განმავლობაში, შემდეგ კი სრულ დოზაზე გადახვალთ</w:t>
            </w:r>
          </w:p>
        </w:tc>
      </w:tr>
      <w:tr w:rsidR="00156FBA" w:rsidRPr="00156FBA" w14:paraId="7C7C3E52" w14:textId="77777777" w:rsidTr="007F42EA">
        <w:tc>
          <w:tcPr>
            <w:tcW w:w="2051" w:type="dxa"/>
            <w:vMerge/>
          </w:tcPr>
          <w:p w14:paraId="6580C747" w14:textId="77777777" w:rsidR="00156FBA" w:rsidRPr="00156FBA" w:rsidRDefault="00156FBA" w:rsidP="00156FBA">
            <w:pPr>
              <w:jc w:val="both"/>
              <w:rPr>
                <w:rFonts w:asciiTheme="minorHAnsi" w:hAnsiTheme="minorHAnsi" w:cstheme="minorHAnsi"/>
                <w:sz w:val="24"/>
                <w:szCs w:val="24"/>
                <w:lang w:val="ka-GE"/>
              </w:rPr>
            </w:pPr>
          </w:p>
        </w:tc>
        <w:tc>
          <w:tcPr>
            <w:tcW w:w="2764" w:type="dxa"/>
          </w:tcPr>
          <w:p w14:paraId="1869D36D" w14:textId="77777777" w:rsidR="00156FBA" w:rsidRPr="00156FBA" w:rsidRDefault="00156FBA" w:rsidP="00156FBA">
            <w:pPr>
              <w:ind w:firstLine="108"/>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4 კვირაში ერთხელ</w:t>
            </w:r>
          </w:p>
        </w:tc>
        <w:tc>
          <w:tcPr>
            <w:tcW w:w="9922" w:type="dxa"/>
          </w:tcPr>
          <w:p w14:paraId="2EE0ADE7" w14:textId="77777777" w:rsidR="00156FBA" w:rsidRPr="00156FBA" w:rsidRDefault="00156FBA" w:rsidP="00156FBA">
            <w:pPr>
              <w:ind w:firstLine="32"/>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 xml:space="preserve">შეწყვიტეთ დეპო. შემდეგი ინექციის დღეს დაიწყეთ პერორალური დოზა სრულად შესაბამისი ინექციური დოზის   </w:t>
            </w:r>
          </w:p>
        </w:tc>
      </w:tr>
      <w:tr w:rsidR="00156FBA" w:rsidRPr="00156FBA" w14:paraId="11015676" w14:textId="77777777" w:rsidTr="007F42EA">
        <w:tc>
          <w:tcPr>
            <w:tcW w:w="2051" w:type="dxa"/>
            <w:vMerge w:val="restart"/>
          </w:tcPr>
          <w:p w14:paraId="456FD3F6" w14:textId="77777777" w:rsidR="00156FBA" w:rsidRPr="00156FBA" w:rsidRDefault="00156FBA" w:rsidP="00156FBA">
            <w:pPr>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ჰალოპერიდოლი</w:t>
            </w:r>
          </w:p>
        </w:tc>
        <w:tc>
          <w:tcPr>
            <w:tcW w:w="2764" w:type="dxa"/>
          </w:tcPr>
          <w:p w14:paraId="6E236E17" w14:textId="77777777" w:rsidR="00156FBA" w:rsidRPr="00156FBA" w:rsidRDefault="00156FBA" w:rsidP="00156FBA">
            <w:pPr>
              <w:ind w:firstLine="108"/>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 xml:space="preserve">2 კვირაში ერთხელ </w:t>
            </w:r>
          </w:p>
        </w:tc>
        <w:tc>
          <w:tcPr>
            <w:tcW w:w="9922" w:type="dxa"/>
          </w:tcPr>
          <w:p w14:paraId="60434D82" w14:textId="77777777" w:rsidR="00156FBA" w:rsidRPr="00156FBA" w:rsidRDefault="00156FBA" w:rsidP="00156FBA">
            <w:pPr>
              <w:ind w:firstLine="32"/>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შეწყვიტეთ დეპო. შემდეგი ინექციის დღეს დაიწყეთ პერორალური დოზა ინექციური დოზის  ექვივალენტის  25% -ით, ერთი კვირის განმავლობაში, შემდეგ 2 კვირა - ინექციური დოზის   50% - მიეცით და შემდეგ  სრულ დოზაზე გადახვალთ</w:t>
            </w:r>
          </w:p>
        </w:tc>
      </w:tr>
      <w:tr w:rsidR="00156FBA" w:rsidRPr="00156FBA" w14:paraId="51CEFAD9" w14:textId="77777777" w:rsidTr="007F42EA">
        <w:tc>
          <w:tcPr>
            <w:tcW w:w="2051" w:type="dxa"/>
            <w:vMerge/>
          </w:tcPr>
          <w:p w14:paraId="7B5EA55C" w14:textId="77777777" w:rsidR="00156FBA" w:rsidRPr="00156FBA" w:rsidRDefault="00156FBA" w:rsidP="00156FBA">
            <w:pPr>
              <w:jc w:val="both"/>
              <w:rPr>
                <w:rFonts w:asciiTheme="minorHAnsi" w:hAnsiTheme="minorHAnsi" w:cstheme="minorHAnsi"/>
                <w:sz w:val="24"/>
                <w:szCs w:val="24"/>
                <w:lang w:val="ka-GE"/>
              </w:rPr>
            </w:pPr>
          </w:p>
        </w:tc>
        <w:tc>
          <w:tcPr>
            <w:tcW w:w="2764" w:type="dxa"/>
          </w:tcPr>
          <w:p w14:paraId="78FAB8F9" w14:textId="77777777" w:rsidR="00156FBA" w:rsidRPr="00156FBA" w:rsidRDefault="00156FBA" w:rsidP="00156FBA">
            <w:pPr>
              <w:ind w:firstLine="108"/>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4 კვირაში ერთხელ</w:t>
            </w:r>
          </w:p>
        </w:tc>
        <w:tc>
          <w:tcPr>
            <w:tcW w:w="9922" w:type="dxa"/>
          </w:tcPr>
          <w:p w14:paraId="459720B8" w14:textId="77777777" w:rsidR="00156FBA" w:rsidRPr="00156FBA" w:rsidRDefault="00156FBA" w:rsidP="00156FBA">
            <w:pPr>
              <w:ind w:firstLine="32"/>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შეწყვიტეთ დეპო. შემდეგი ინექციის დღეს დაიწყეთ პერორალური დოზა ინექციური დოზის  ექვივალენტის  50% -ით, ერთი კვირის განმავლობაში, შემდეგ კი სრულ დოზაზე გადახვალთ</w:t>
            </w:r>
          </w:p>
        </w:tc>
      </w:tr>
      <w:tr w:rsidR="00156FBA" w:rsidRPr="00156FBA" w14:paraId="644FD8BF" w14:textId="77777777" w:rsidTr="007F42EA">
        <w:tc>
          <w:tcPr>
            <w:tcW w:w="2051" w:type="dxa"/>
          </w:tcPr>
          <w:p w14:paraId="0C7A4607" w14:textId="77777777" w:rsidR="00156FBA" w:rsidRPr="00156FBA" w:rsidRDefault="00156FBA" w:rsidP="00156FBA">
            <w:pPr>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რისპერიდონი</w:t>
            </w:r>
          </w:p>
        </w:tc>
        <w:tc>
          <w:tcPr>
            <w:tcW w:w="2764" w:type="dxa"/>
          </w:tcPr>
          <w:p w14:paraId="49DD434C" w14:textId="77777777" w:rsidR="00156FBA" w:rsidRPr="00156FBA" w:rsidRDefault="00156FBA" w:rsidP="00156FBA">
            <w:pPr>
              <w:ind w:firstLine="108"/>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2 კვირაში ერთხელ</w:t>
            </w:r>
          </w:p>
        </w:tc>
        <w:tc>
          <w:tcPr>
            <w:tcW w:w="9922" w:type="dxa"/>
          </w:tcPr>
          <w:p w14:paraId="486BA2C2" w14:textId="77777777" w:rsidR="00156FBA" w:rsidRPr="00156FBA" w:rsidRDefault="00156FBA" w:rsidP="00156FBA">
            <w:pPr>
              <w:ind w:firstLine="32"/>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შეწყვიტეთ დეპო. ბოლო ინექციიდან დაახლოებით  6 კვირა ის გარკვეულად არის ორგანიზმში, დაიწყეთ   რისპერიდონი დოზით   1-2მგ და ყოველკვირეულად მოუმატეთ დოზირება, სანამ ექვივალენტურ დოზას არ მიაღწევთ.</w:t>
            </w:r>
          </w:p>
        </w:tc>
      </w:tr>
      <w:tr w:rsidR="00156FBA" w:rsidRPr="00156FBA" w14:paraId="00F9D094" w14:textId="77777777" w:rsidTr="007F42EA">
        <w:tc>
          <w:tcPr>
            <w:tcW w:w="14737" w:type="dxa"/>
            <w:gridSpan w:val="3"/>
          </w:tcPr>
          <w:p w14:paraId="663B0348" w14:textId="77777777" w:rsidR="00156FBA" w:rsidRPr="00156FBA" w:rsidRDefault="00156FBA" w:rsidP="00156FBA">
            <w:pPr>
              <w:jc w:val="both"/>
              <w:rPr>
                <w:rFonts w:asciiTheme="minorHAnsi" w:hAnsiTheme="minorHAnsi" w:cstheme="minorHAnsi"/>
                <w:sz w:val="24"/>
                <w:szCs w:val="24"/>
                <w:lang w:val="ka-GE"/>
              </w:rPr>
            </w:pPr>
            <w:r w:rsidRPr="00156FBA">
              <w:rPr>
                <w:rFonts w:asciiTheme="minorHAnsi" w:hAnsiTheme="minorHAnsi" w:cstheme="minorHAnsi"/>
                <w:sz w:val="24"/>
                <w:szCs w:val="24"/>
                <w:lang w:val="ka-GE"/>
              </w:rPr>
              <w:t>NHS foundation trust 2020</w:t>
            </w:r>
          </w:p>
        </w:tc>
      </w:tr>
    </w:tbl>
    <w:p w14:paraId="0AC37511" w14:textId="77777777" w:rsidR="00156FBA" w:rsidRPr="00156FBA" w:rsidRDefault="00156FBA" w:rsidP="00156FBA">
      <w:pPr>
        <w:spacing w:line="360" w:lineRule="auto"/>
        <w:ind w:firstLine="567"/>
        <w:jc w:val="both"/>
        <w:rPr>
          <w:rFonts w:asciiTheme="minorHAnsi" w:hAnsiTheme="minorHAnsi" w:cstheme="minorHAnsi"/>
          <w:sz w:val="24"/>
          <w:szCs w:val="24"/>
          <w:lang w:val="ka-GE"/>
        </w:rPr>
        <w:sectPr w:rsidR="00156FBA" w:rsidRPr="00156FBA" w:rsidSect="003E020C">
          <w:pgSz w:w="16839" w:h="11907" w:orient="landscape" w:code="9"/>
          <w:pgMar w:top="1134" w:right="1701" w:bottom="1134" w:left="850" w:header="708" w:footer="708" w:gutter="0"/>
          <w:cols w:space="708"/>
          <w:docGrid w:linePitch="360"/>
        </w:sectPr>
      </w:pPr>
    </w:p>
    <w:p w14:paraId="076EC29B" w14:textId="77777777" w:rsidR="00156FBA" w:rsidRPr="00156FBA" w:rsidRDefault="00156FBA" w:rsidP="00156FBA">
      <w:pPr>
        <w:keepNext/>
        <w:keepLines/>
        <w:spacing w:before="40"/>
        <w:outlineLvl w:val="1"/>
        <w:rPr>
          <w:rFonts w:asciiTheme="minorHAnsi" w:eastAsiaTheme="majorEastAsia" w:hAnsiTheme="minorHAnsi" w:cstheme="minorHAnsi"/>
          <w:b/>
          <w:bCs/>
          <w:color w:val="2E74B5" w:themeColor="accent1" w:themeShade="BF"/>
          <w:sz w:val="24"/>
          <w:szCs w:val="24"/>
          <w:lang w:val="ka-GE"/>
        </w:rPr>
      </w:pPr>
      <w:bookmarkStart w:id="70" w:name="_Toc39431540"/>
      <w:bookmarkStart w:id="71" w:name="_Toc39432603"/>
      <w:r w:rsidRPr="00156FBA">
        <w:rPr>
          <w:rFonts w:asciiTheme="minorHAnsi" w:eastAsiaTheme="majorEastAsia" w:hAnsiTheme="minorHAnsi" w:cstheme="minorHAnsi"/>
          <w:b/>
          <w:bCs/>
          <w:color w:val="2E74B5" w:themeColor="accent1" w:themeShade="BF"/>
          <w:sz w:val="24"/>
          <w:szCs w:val="24"/>
          <w:lang w:val="ka-GE"/>
        </w:rPr>
        <w:lastRenderedPageBreak/>
        <w:t>დანართები</w:t>
      </w:r>
      <w:bookmarkEnd w:id="70"/>
      <w:bookmarkEnd w:id="71"/>
    </w:p>
    <w:p w14:paraId="3F2C607B" w14:textId="77777777" w:rsidR="00156FBA" w:rsidRPr="00156FBA" w:rsidRDefault="00156FBA" w:rsidP="00156FBA">
      <w:pPr>
        <w:rPr>
          <w:rFonts w:asciiTheme="minorHAnsi" w:hAnsiTheme="minorHAnsi" w:cstheme="minorHAnsi"/>
          <w:sz w:val="24"/>
          <w:szCs w:val="24"/>
          <w:lang w:val="ka-GE"/>
        </w:rPr>
      </w:pPr>
    </w:p>
    <w:p w14:paraId="247E184D" w14:textId="77777777" w:rsidR="00156FBA" w:rsidRPr="00156FBA" w:rsidRDefault="00156FBA" w:rsidP="00156FBA">
      <w:pPr>
        <w:keepNext/>
        <w:keepLines/>
        <w:spacing w:before="40"/>
        <w:jc w:val="center"/>
        <w:outlineLvl w:val="2"/>
        <w:rPr>
          <w:rFonts w:asciiTheme="minorHAnsi" w:eastAsiaTheme="minorHAnsi" w:hAnsiTheme="minorHAnsi" w:cstheme="minorHAnsi"/>
          <w:b/>
          <w:bCs/>
          <w:color w:val="1F4D78" w:themeColor="accent1" w:themeShade="7F"/>
          <w:sz w:val="24"/>
          <w:szCs w:val="24"/>
          <w:lang w:val="ka-GE"/>
        </w:rPr>
      </w:pPr>
      <w:bookmarkStart w:id="72" w:name="_Toc39431541"/>
      <w:bookmarkStart w:id="73" w:name="_Toc39432604"/>
      <w:r w:rsidRPr="00156FBA">
        <w:rPr>
          <w:rFonts w:asciiTheme="minorHAnsi" w:eastAsiaTheme="minorHAnsi" w:hAnsiTheme="minorHAnsi" w:cstheme="minorHAnsi"/>
          <w:b/>
          <w:bCs/>
          <w:color w:val="1F4D78" w:themeColor="accent1" w:themeShade="7F"/>
          <w:sz w:val="24"/>
          <w:szCs w:val="24"/>
          <w:lang w:val="ka-GE"/>
        </w:rPr>
        <w:t>პაციენტის ფსიქიატრიულ სტაციონარში მოთავსების ალგორითმი</w:t>
      </w:r>
      <w:bookmarkEnd w:id="72"/>
      <w:bookmarkEnd w:id="73"/>
      <w:r w:rsidRPr="00156FBA">
        <w:rPr>
          <w:rFonts w:asciiTheme="minorHAnsi" w:eastAsiaTheme="minorHAnsi" w:hAnsiTheme="minorHAnsi" w:cstheme="minorHAnsi"/>
          <w:b/>
          <w:bCs/>
          <w:color w:val="1F4D78" w:themeColor="accent1" w:themeShade="7F"/>
          <w:sz w:val="24"/>
          <w:szCs w:val="24"/>
          <w:lang w:val="ka-GE"/>
        </w:rPr>
        <w:t xml:space="preserve"> </w:t>
      </w:r>
    </w:p>
    <w:p w14:paraId="14771A64" w14:textId="77777777" w:rsidR="00156FBA" w:rsidRPr="00156FBA" w:rsidRDefault="00156FBA" w:rsidP="00156FBA">
      <w:pPr>
        <w:spacing w:after="160" w:line="276" w:lineRule="auto"/>
        <w:jc w:val="center"/>
        <w:rPr>
          <w:rFonts w:asciiTheme="minorHAnsi" w:hAnsiTheme="minorHAnsi" w:cstheme="minorHAnsi"/>
          <w:b/>
          <w:color w:val="365F91"/>
          <w:sz w:val="24"/>
          <w:szCs w:val="24"/>
          <w:lang w:val="ka-GE"/>
        </w:rPr>
      </w:pPr>
      <w:r w:rsidRPr="00156FBA">
        <w:rPr>
          <w:rFonts w:asciiTheme="minorHAnsi" w:hAnsiTheme="minorHAnsi" w:cstheme="minorHAnsi"/>
          <w:b/>
          <w:color w:val="365F91"/>
          <w:sz w:val="24"/>
          <w:szCs w:val="24"/>
          <w:lang w:val="ka-GE"/>
        </w:rPr>
        <w:t>დანართი 1</w:t>
      </w:r>
    </w:p>
    <w:p w14:paraId="383C2EB1" w14:textId="77777777" w:rsidR="00156FBA" w:rsidRPr="00156FBA" w:rsidRDefault="00156FBA" w:rsidP="00156FBA">
      <w:pPr>
        <w:jc w:val="center"/>
        <w:rPr>
          <w:rFonts w:asciiTheme="minorHAnsi" w:eastAsiaTheme="minorHAnsi" w:hAnsiTheme="minorHAnsi" w:cstheme="minorHAnsi"/>
          <w:sz w:val="24"/>
          <w:szCs w:val="24"/>
          <w:lang w:val="ka-GE"/>
        </w:rPr>
      </w:pPr>
    </w:p>
    <w:p w14:paraId="77D81743" w14:textId="77777777" w:rsidR="00156FBA" w:rsidRPr="00156FBA" w:rsidRDefault="00156FBA" w:rsidP="00156FBA">
      <w:pPr>
        <w:spacing w:after="160" w:line="259" w:lineRule="auto"/>
        <w:jc w:val="both"/>
        <w:rPr>
          <w:rFonts w:ascii="Sylfaen" w:hAnsi="Sylfaen" w:cstheme="minorHAnsi"/>
          <w:color w:val="000000" w:themeColor="text1"/>
          <w:lang w:val="ka-GE"/>
        </w:rPr>
      </w:pPr>
      <w:r w:rsidRPr="00156FBA">
        <w:rPr>
          <w:rFonts w:ascii="Sylfaen" w:hAnsi="Sylfaen"/>
          <w:noProof/>
          <w:color w:val="000000" w:themeColor="text1"/>
          <w:sz w:val="24"/>
          <w:szCs w:val="24"/>
        </w:rPr>
        <w:drawing>
          <wp:inline distT="0" distB="0" distL="0" distR="0" wp14:anchorId="6754A64F" wp14:editId="357D097B">
            <wp:extent cx="6115050" cy="7524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7524750"/>
                    </a:xfrm>
                    <a:prstGeom prst="rect">
                      <a:avLst/>
                    </a:prstGeom>
                    <a:noFill/>
                    <a:ln>
                      <a:noFill/>
                    </a:ln>
                  </pic:spPr>
                </pic:pic>
              </a:graphicData>
            </a:graphic>
          </wp:inline>
        </w:drawing>
      </w:r>
    </w:p>
    <w:p w14:paraId="380152D0" w14:textId="77777777" w:rsidR="00156FBA" w:rsidRPr="00156FBA" w:rsidRDefault="00156FBA" w:rsidP="00156FBA">
      <w:pPr>
        <w:spacing w:after="160" w:line="259" w:lineRule="auto"/>
        <w:jc w:val="both"/>
        <w:rPr>
          <w:rFonts w:ascii="Sylfaen" w:hAnsi="Sylfaen" w:cstheme="minorHAnsi"/>
          <w:color w:val="000000" w:themeColor="text1"/>
          <w:lang w:val="ka-GE"/>
        </w:rPr>
      </w:pPr>
    </w:p>
    <w:p w14:paraId="25D2B794" w14:textId="77777777" w:rsidR="00156FBA" w:rsidRPr="00156FBA" w:rsidRDefault="00156FBA" w:rsidP="00156FBA">
      <w:pPr>
        <w:spacing w:after="160" w:line="259" w:lineRule="auto"/>
        <w:jc w:val="both"/>
        <w:rPr>
          <w:rFonts w:ascii="Sylfaen" w:hAnsi="Sylfaen" w:cstheme="minorHAnsi"/>
          <w:color w:val="000000" w:themeColor="text1"/>
          <w:lang w:val="ka-GE"/>
        </w:rPr>
      </w:pPr>
    </w:p>
    <w:p w14:paraId="1FD95D38" w14:textId="77777777" w:rsidR="00156FBA" w:rsidRPr="00156FBA" w:rsidRDefault="00156FBA" w:rsidP="00156FBA">
      <w:pPr>
        <w:keepNext/>
        <w:keepLines/>
        <w:spacing w:before="40"/>
        <w:jc w:val="center"/>
        <w:outlineLvl w:val="2"/>
        <w:rPr>
          <w:rFonts w:asciiTheme="minorHAnsi" w:eastAsiaTheme="minorHAnsi" w:hAnsiTheme="minorHAnsi" w:cstheme="minorHAnsi"/>
          <w:b/>
          <w:bCs/>
          <w:color w:val="1F4D78" w:themeColor="accent1" w:themeShade="7F"/>
          <w:sz w:val="24"/>
          <w:szCs w:val="24"/>
          <w:lang w:val="ka-GE"/>
        </w:rPr>
      </w:pPr>
      <w:bookmarkStart w:id="74" w:name="_Toc39431542"/>
      <w:bookmarkStart w:id="75" w:name="_Toc39432605"/>
      <w:r w:rsidRPr="00156FBA">
        <w:rPr>
          <w:rFonts w:asciiTheme="minorHAnsi" w:eastAsiaTheme="minorHAnsi" w:hAnsiTheme="minorHAnsi" w:cstheme="minorHAnsi"/>
          <w:b/>
          <w:bCs/>
          <w:color w:val="1F4D78" w:themeColor="accent1" w:themeShade="7F"/>
          <w:sz w:val="24"/>
          <w:szCs w:val="24"/>
          <w:lang w:val="ka-GE"/>
        </w:rPr>
        <w:t xml:space="preserve">ინფექციის პრევენციისა და კონტროლის დროებითი რეკომენდაციები COVID-19-ის პანდემიის დროს </w:t>
      </w:r>
      <w:r w:rsidRPr="00156FBA">
        <w:rPr>
          <w:rFonts w:asciiTheme="minorHAnsi" w:eastAsiaTheme="majorEastAsia" w:hAnsiTheme="minorHAnsi" w:cstheme="minorHAnsi"/>
          <w:b/>
          <w:color w:val="365F91"/>
          <w:sz w:val="24"/>
          <w:szCs w:val="24"/>
          <w:lang w:val="ka-GE"/>
        </w:rPr>
        <w:t>ფსიქიატრიული მომსახურების მიმწოდებლებლისთვის</w:t>
      </w:r>
      <w:bookmarkEnd w:id="74"/>
      <w:bookmarkEnd w:id="75"/>
    </w:p>
    <w:p w14:paraId="70D9E683" w14:textId="77777777" w:rsidR="00156FBA" w:rsidRPr="00156FBA" w:rsidRDefault="00156FBA" w:rsidP="00156FBA">
      <w:pPr>
        <w:spacing w:after="160" w:line="276" w:lineRule="auto"/>
        <w:jc w:val="center"/>
        <w:rPr>
          <w:rFonts w:asciiTheme="minorHAnsi" w:eastAsiaTheme="minorHAnsi" w:hAnsiTheme="minorHAnsi" w:cstheme="minorHAnsi"/>
          <w:b/>
          <w:sz w:val="24"/>
          <w:szCs w:val="24"/>
          <w:lang w:val="ka-GE"/>
        </w:rPr>
      </w:pPr>
      <w:r w:rsidRPr="00156FBA">
        <w:rPr>
          <w:rFonts w:asciiTheme="minorHAnsi" w:hAnsiTheme="minorHAnsi" w:cstheme="minorHAnsi"/>
          <w:b/>
          <w:color w:val="365F91"/>
          <w:sz w:val="24"/>
          <w:szCs w:val="24"/>
          <w:lang w:val="ka-GE"/>
        </w:rPr>
        <w:t>დანართი 2</w:t>
      </w:r>
    </w:p>
    <w:tbl>
      <w:tblPr>
        <w:tblStyle w:val="TableGrid5"/>
        <w:tblW w:w="0" w:type="auto"/>
        <w:tblLook w:val="04A0" w:firstRow="1" w:lastRow="0" w:firstColumn="1" w:lastColumn="0" w:noHBand="0" w:noVBand="1"/>
      </w:tblPr>
      <w:tblGrid>
        <w:gridCol w:w="1686"/>
        <w:gridCol w:w="7943"/>
      </w:tblGrid>
      <w:tr w:rsidR="00156FBA" w:rsidRPr="00156FBA" w14:paraId="6C22369A" w14:textId="77777777" w:rsidTr="007F42EA">
        <w:tc>
          <w:tcPr>
            <w:tcW w:w="1671" w:type="dxa"/>
          </w:tcPr>
          <w:p w14:paraId="726D2021" w14:textId="77777777" w:rsidR="00156FBA" w:rsidRPr="00156FBA" w:rsidRDefault="00156FBA" w:rsidP="00156FBA">
            <w:pPr>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rPr>
              <w:object w:dxaOrig="1425" w:dyaOrig="1365" w14:anchorId="788C7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68.5pt" o:ole="">
                  <v:imagedata r:id="rId19" o:title=""/>
                </v:shape>
                <o:OLEObject Type="Embed" ProgID="PBrush" ShapeID="_x0000_i1025" DrawAspect="Content" ObjectID="_1650045504" r:id="rId20"/>
              </w:object>
            </w:r>
          </w:p>
        </w:tc>
        <w:tc>
          <w:tcPr>
            <w:tcW w:w="8008" w:type="dxa"/>
          </w:tcPr>
          <w:p w14:paraId="5F768B98"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t xml:space="preserve"> რეკომენდაციები</w:t>
            </w:r>
            <w:r w:rsidRPr="00156FBA">
              <w:rPr>
                <w:rFonts w:asciiTheme="minorHAnsi" w:eastAsiaTheme="minorHAnsi" w:hAnsiTheme="minorHAnsi" w:cstheme="minorHAnsi"/>
                <w:b/>
                <w:sz w:val="22"/>
                <w:szCs w:val="22"/>
                <w:vertAlign w:val="superscript"/>
                <w:lang w:val="ka-GE"/>
              </w:rPr>
              <w:t>*</w:t>
            </w:r>
          </w:p>
          <w:p w14:paraId="61D63EED" w14:textId="77777777" w:rsidR="00156FBA" w:rsidRPr="00156FBA" w:rsidRDefault="00156FBA" w:rsidP="00156FBA">
            <w:pPr>
              <w:rPr>
                <w:rFonts w:asciiTheme="minorHAnsi" w:eastAsiaTheme="minorHAnsi" w:hAnsiTheme="minorHAnsi" w:cstheme="minorHAnsi"/>
                <w:sz w:val="22"/>
                <w:szCs w:val="22"/>
                <w:lang w:val="ka-GE"/>
              </w:rPr>
            </w:pPr>
          </w:p>
          <w:p w14:paraId="7338FBD6" w14:textId="77777777" w:rsidR="00156FBA" w:rsidRPr="00156FBA" w:rsidRDefault="00156FBA" w:rsidP="00E607BD">
            <w:pPr>
              <w:numPr>
                <w:ilvl w:val="0"/>
                <w:numId w:val="30"/>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კონტაქტური და წვეთოვანი უსაფრთხოების ზომები და მასთან დაკავშირებული ინფექციის კონტროლისა და პრევენციის ზომები</w:t>
            </w:r>
          </w:p>
        </w:tc>
      </w:tr>
      <w:tr w:rsidR="00156FBA" w:rsidRPr="00156FBA" w14:paraId="1ECDD50B" w14:textId="77777777" w:rsidTr="007F42EA">
        <w:tc>
          <w:tcPr>
            <w:tcW w:w="1671" w:type="dxa"/>
          </w:tcPr>
          <w:p w14:paraId="7795A781" w14:textId="77777777" w:rsidR="00156FBA" w:rsidRPr="00156FBA" w:rsidRDefault="00156FBA" w:rsidP="00156FBA">
            <w:pP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object w:dxaOrig="1245" w:dyaOrig="1365" w14:anchorId="40DCB1D6">
                <v:shape id="_x0000_i1026" type="#_x0000_t75" style="width:62.5pt;height:68.5pt" o:ole="">
                  <v:imagedata r:id="rId21" o:title=""/>
                </v:shape>
                <o:OLEObject Type="Embed" ProgID="PBrush" ShapeID="_x0000_i1026" DrawAspect="Content" ObjectID="_1650045505" r:id="rId22"/>
              </w:object>
            </w:r>
          </w:p>
        </w:tc>
        <w:tc>
          <w:tcPr>
            <w:tcW w:w="8008" w:type="dxa"/>
          </w:tcPr>
          <w:p w14:paraId="4347FFEA"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t xml:space="preserve"> შეტყობინება</w:t>
            </w:r>
          </w:p>
          <w:p w14:paraId="3C319E2F" w14:textId="77777777" w:rsidR="00156FBA" w:rsidRPr="00156FBA" w:rsidRDefault="00156FBA" w:rsidP="00E607BD">
            <w:pPr>
              <w:numPr>
                <w:ilvl w:val="0"/>
                <w:numId w:val="25"/>
              </w:numPr>
              <w:contextualSpacing/>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t>COVID-19</w:t>
            </w:r>
            <w:r w:rsidRPr="00156FBA">
              <w:rPr>
                <w:rFonts w:asciiTheme="minorHAnsi" w:eastAsiaTheme="minorHAnsi" w:hAnsiTheme="minorHAnsi" w:cstheme="minorHAnsi"/>
                <w:sz w:val="22"/>
                <w:szCs w:val="22"/>
                <w:lang w:val="ka-GE"/>
              </w:rPr>
              <w:t xml:space="preserve"> ინფექციის გამოვლენის შემთხვევაში, მოქმედი კანონმდებლობის თანახმად, დაუყოვნებლივ უნდა ეცნობოს ადგილობრივ ჯანდაცვის ორგანიზაციებს.</w:t>
            </w:r>
          </w:p>
          <w:p w14:paraId="568E334F" w14:textId="77777777" w:rsidR="00156FBA" w:rsidRPr="00156FBA" w:rsidRDefault="00156FBA" w:rsidP="00E607BD">
            <w:pPr>
              <w:numPr>
                <w:ilvl w:val="0"/>
                <w:numId w:val="25"/>
              </w:numPr>
              <w:contextualSpacing/>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lang w:val="ka-GE"/>
              </w:rPr>
              <w:t xml:space="preserve">ინფიცირებული პირის არაკონტროლირებადი საქციელის შემთხვევაში ასევე უნდა ეცნობოს ცხელ ხაზს </w:t>
            </w:r>
            <w:r w:rsidRPr="00156FBA">
              <w:rPr>
                <w:rFonts w:asciiTheme="minorHAnsi" w:eastAsiaTheme="minorHAnsi" w:hAnsiTheme="minorHAnsi" w:cstheme="minorHAnsi"/>
                <w:color w:val="FF0000"/>
                <w:sz w:val="22"/>
                <w:szCs w:val="22"/>
                <w:lang w:val="ka-GE"/>
              </w:rPr>
              <w:t>112 ან 114</w:t>
            </w:r>
          </w:p>
          <w:p w14:paraId="28534D6B" w14:textId="77777777" w:rsidR="00156FBA" w:rsidRPr="00156FBA" w:rsidRDefault="00156FBA" w:rsidP="00156FBA">
            <w:pPr>
              <w:rPr>
                <w:rFonts w:asciiTheme="minorHAnsi" w:eastAsiaTheme="minorHAnsi" w:hAnsiTheme="minorHAnsi" w:cstheme="minorHAnsi"/>
                <w:sz w:val="22"/>
                <w:szCs w:val="22"/>
                <w:lang w:val="ka-GE"/>
              </w:rPr>
            </w:pPr>
          </w:p>
        </w:tc>
      </w:tr>
      <w:tr w:rsidR="00156FBA" w:rsidRPr="00156FBA" w14:paraId="72DD9DE0" w14:textId="77777777" w:rsidTr="007F42EA">
        <w:tc>
          <w:tcPr>
            <w:tcW w:w="1671" w:type="dxa"/>
          </w:tcPr>
          <w:p w14:paraId="5972D24C" w14:textId="77777777" w:rsidR="00156FBA" w:rsidRPr="00156FBA" w:rsidRDefault="00156FBA" w:rsidP="00156FBA">
            <w:pPr>
              <w:rPr>
                <w:rFonts w:asciiTheme="minorHAnsi" w:eastAsiaTheme="minorHAnsi" w:hAnsiTheme="minorHAnsi" w:cstheme="minorHAnsi"/>
                <w:sz w:val="22"/>
                <w:szCs w:val="22"/>
                <w:lang w:val="ka-GE"/>
              </w:rPr>
            </w:pPr>
          </w:p>
          <w:p w14:paraId="24FA9C81" w14:textId="77777777" w:rsidR="00156FBA" w:rsidRPr="00156FBA" w:rsidRDefault="00156FBA" w:rsidP="00156FBA">
            <w:pPr>
              <w:jc w:val="center"/>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rPr>
              <w:object w:dxaOrig="1185" w:dyaOrig="1425" w14:anchorId="6D9F3C7A">
                <v:shape id="_x0000_i1027" type="#_x0000_t75" style="width:59.5pt;height:71.5pt" o:ole="">
                  <v:imagedata r:id="rId23" o:title=""/>
                </v:shape>
                <o:OLEObject Type="Embed" ProgID="PBrush" ShapeID="_x0000_i1027" DrawAspect="Content" ObjectID="_1650045506" r:id="rId24"/>
              </w:object>
            </w:r>
          </w:p>
        </w:tc>
        <w:tc>
          <w:tcPr>
            <w:tcW w:w="8008" w:type="dxa"/>
          </w:tcPr>
          <w:p w14:paraId="3D52D41C"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t xml:space="preserve">   </w:t>
            </w:r>
            <w:r w:rsidRPr="00156FBA">
              <w:rPr>
                <w:rFonts w:asciiTheme="minorHAnsi" w:eastAsiaTheme="minorHAnsi" w:hAnsiTheme="minorHAnsi" w:cstheme="minorHAnsi"/>
                <w:b/>
                <w:sz w:val="22"/>
                <w:szCs w:val="22"/>
              </w:rPr>
              <w:t>COVID-19</w:t>
            </w:r>
            <w:r w:rsidRPr="00156FBA">
              <w:rPr>
                <w:rFonts w:asciiTheme="minorHAnsi" w:eastAsiaTheme="minorHAnsi" w:hAnsiTheme="minorHAnsi" w:cstheme="minorHAnsi"/>
                <w:b/>
                <w:sz w:val="22"/>
                <w:szCs w:val="22"/>
                <w:lang w:val="ka-GE"/>
              </w:rPr>
              <w:t xml:space="preserve"> ინფექციის საეჭვო და დადასტურებულ შემთხვევებში პაციენტის    დროებითი დაყოვნებისთვის</w:t>
            </w:r>
          </w:p>
          <w:p w14:paraId="2DA00872" w14:textId="77777777" w:rsidR="00156FBA" w:rsidRPr="00156FBA" w:rsidRDefault="00156FBA" w:rsidP="00E607BD">
            <w:pPr>
              <w:numPr>
                <w:ilvl w:val="0"/>
                <w:numId w:val="19"/>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რეკომენდებულია ერთსაწოლიანი ოთახი თავისი სველი წერტილით</w:t>
            </w:r>
          </w:p>
          <w:p w14:paraId="6F70C1D2" w14:textId="77777777" w:rsidR="00156FBA" w:rsidRPr="00156FBA" w:rsidRDefault="00156FBA" w:rsidP="00E607BD">
            <w:pPr>
              <w:numPr>
                <w:ilvl w:val="0"/>
                <w:numId w:val="19"/>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ოთახის კარზე თვალსაჩინოდ დაამაგრეთ სიფრთხილის ზომების აღმნიშვნელი ნიშანი</w:t>
            </w:r>
          </w:p>
          <w:p w14:paraId="53C88F45" w14:textId="77777777" w:rsidR="00156FBA" w:rsidRPr="00156FBA" w:rsidRDefault="00156FBA" w:rsidP="00E607BD">
            <w:pPr>
              <w:numPr>
                <w:ilvl w:val="0"/>
                <w:numId w:val="19"/>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ოთახის კარი შეიძლება დარჩეს ღია (დახურეთ კარი, თუ აეროზოლის წარმომქმნელი პროცედურა მიმდინარეობს)</w:t>
            </w:r>
          </w:p>
          <w:p w14:paraId="502D3F2E" w14:textId="77777777" w:rsidR="00156FBA" w:rsidRPr="00156FBA" w:rsidRDefault="00156FBA" w:rsidP="00E607BD">
            <w:pPr>
              <w:numPr>
                <w:ilvl w:val="0"/>
                <w:numId w:val="19"/>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თუ ოთახში სხვა პაციენტებიც არიან გამოყავით ინდივიდუალური სივრცეები ფარდების საშუალები და  დაიცავით მინიმუმ 2 მეტრი მანძილი საწოლებს შორის </w:t>
            </w:r>
          </w:p>
        </w:tc>
      </w:tr>
      <w:tr w:rsidR="00156FBA" w:rsidRPr="00156FBA" w14:paraId="0B7523DC" w14:textId="77777777" w:rsidTr="007F42EA">
        <w:tc>
          <w:tcPr>
            <w:tcW w:w="1671" w:type="dxa"/>
          </w:tcPr>
          <w:p w14:paraId="3AFE963B" w14:textId="77777777" w:rsidR="00156FBA" w:rsidRPr="00156FBA" w:rsidRDefault="00156FBA" w:rsidP="00156FBA">
            <w:pP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object w:dxaOrig="975" w:dyaOrig="1635" w14:anchorId="10DFF714">
                <v:shape id="_x0000_i1028" type="#_x0000_t75" style="width:49pt;height:82pt" o:ole="">
                  <v:imagedata r:id="rId25" o:title=""/>
                </v:shape>
                <o:OLEObject Type="Embed" ProgID="PBrush" ShapeID="_x0000_i1028" DrawAspect="Content" ObjectID="_1650045507" r:id="rId26"/>
              </w:object>
            </w:r>
          </w:p>
          <w:p w14:paraId="53D63903" w14:textId="77777777" w:rsidR="00156FBA" w:rsidRPr="00156FBA" w:rsidRDefault="00156FBA" w:rsidP="00156FBA">
            <w:pPr>
              <w:rPr>
                <w:rFonts w:asciiTheme="minorHAnsi" w:eastAsiaTheme="minorHAnsi" w:hAnsiTheme="minorHAnsi" w:cstheme="minorHAnsi"/>
                <w:sz w:val="22"/>
                <w:szCs w:val="22"/>
              </w:rPr>
            </w:pPr>
          </w:p>
          <w:p w14:paraId="5C56114A" w14:textId="77777777" w:rsidR="00156FBA" w:rsidRPr="00156FBA" w:rsidRDefault="00156FBA" w:rsidP="00156FBA">
            <w:pPr>
              <w:rPr>
                <w:rFonts w:asciiTheme="minorHAnsi" w:eastAsiaTheme="minorHAnsi" w:hAnsiTheme="minorHAnsi" w:cstheme="minorHAnsi"/>
                <w:sz w:val="22"/>
                <w:szCs w:val="22"/>
              </w:rPr>
            </w:pPr>
          </w:p>
          <w:p w14:paraId="6CE21E9E" w14:textId="77777777" w:rsidR="00156FBA" w:rsidRPr="00156FBA" w:rsidRDefault="00156FBA" w:rsidP="00156FBA">
            <w:pPr>
              <w:rPr>
                <w:rFonts w:asciiTheme="minorHAnsi" w:eastAsiaTheme="minorHAnsi" w:hAnsiTheme="minorHAnsi" w:cstheme="minorHAnsi"/>
                <w:sz w:val="22"/>
                <w:szCs w:val="22"/>
              </w:rPr>
            </w:pPr>
          </w:p>
          <w:p w14:paraId="39BD9254" w14:textId="77777777" w:rsidR="00156FBA" w:rsidRPr="00156FBA" w:rsidRDefault="00156FBA" w:rsidP="00156FBA">
            <w:pPr>
              <w:rPr>
                <w:rFonts w:asciiTheme="minorHAnsi" w:eastAsiaTheme="minorHAnsi" w:hAnsiTheme="minorHAnsi" w:cstheme="minorHAnsi"/>
                <w:sz w:val="22"/>
                <w:szCs w:val="22"/>
              </w:rPr>
            </w:pPr>
          </w:p>
          <w:p w14:paraId="38A36EF7" w14:textId="77777777" w:rsidR="00156FBA" w:rsidRPr="00156FBA" w:rsidRDefault="00156FBA" w:rsidP="00156FBA">
            <w:pPr>
              <w:rPr>
                <w:rFonts w:asciiTheme="minorHAnsi" w:eastAsiaTheme="minorHAnsi" w:hAnsiTheme="minorHAnsi" w:cstheme="minorHAnsi"/>
                <w:sz w:val="22"/>
                <w:szCs w:val="22"/>
                <w:lang w:val="ka-GE"/>
              </w:rPr>
            </w:pPr>
          </w:p>
        </w:tc>
        <w:tc>
          <w:tcPr>
            <w:tcW w:w="8008" w:type="dxa"/>
          </w:tcPr>
          <w:p w14:paraId="70E4DA63"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t>ხელის ჰიგიენა</w:t>
            </w:r>
          </w:p>
          <w:p w14:paraId="169AEDF2" w14:textId="77777777" w:rsidR="00156FBA" w:rsidRPr="00156FBA" w:rsidRDefault="00156FBA" w:rsidP="00E607BD">
            <w:pPr>
              <w:numPr>
                <w:ilvl w:val="0"/>
                <w:numId w:val="20"/>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შეასრულეთ ხელის ჰიგიენის პროცედურა საპნითა და გამდინარე წყლით ან/და ალკოჰოლის შემცველი (60-75%) დეზინფექტანტით რუტინული პრაქტიკის დროს</w:t>
            </w:r>
          </w:p>
          <w:p w14:paraId="50A718A2" w14:textId="77777777" w:rsidR="00156FBA" w:rsidRPr="00156FBA" w:rsidRDefault="00156FBA" w:rsidP="00E607BD">
            <w:pPr>
              <w:numPr>
                <w:ilvl w:val="0"/>
                <w:numId w:val="20"/>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დაიბანეთ ხელები საპნითა და წყლით, როდესაც ხელი ვიზუალურად დაბინძურებულია ან უვლით დიარეის ან და ღებინების მქონე პაცინეტს </w:t>
            </w:r>
          </w:p>
          <w:p w14:paraId="3568CFC6" w14:textId="77777777" w:rsidR="00156FBA" w:rsidRPr="00156FBA" w:rsidRDefault="00156FBA" w:rsidP="00E607BD">
            <w:pPr>
              <w:numPr>
                <w:ilvl w:val="0"/>
                <w:numId w:val="20"/>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შეასრულეთ ხელის ჰიგიენა იდს-ს  ჩაცმის წინ და გახდის შემდეგ არსებული წესით</w:t>
            </w:r>
          </w:p>
          <w:p w14:paraId="10F7BF5E" w14:textId="77777777" w:rsidR="00156FBA" w:rsidRPr="00156FBA" w:rsidRDefault="00156FBA" w:rsidP="00E607BD">
            <w:pPr>
              <w:numPr>
                <w:ilvl w:val="0"/>
                <w:numId w:val="20"/>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ასწავლეთ პაციენტებს და ვიზიტორებს როგორ და როდის უნდა შესრულდეს ხელის ჰიგიენა საჭირო პროდუქტების გამოყენებით</w:t>
            </w:r>
          </w:p>
        </w:tc>
      </w:tr>
      <w:tr w:rsidR="00156FBA" w:rsidRPr="00156FBA" w14:paraId="3DCC86BD" w14:textId="77777777" w:rsidTr="007F42EA">
        <w:tc>
          <w:tcPr>
            <w:tcW w:w="1671" w:type="dxa"/>
          </w:tcPr>
          <w:p w14:paraId="27ED76EE" w14:textId="77777777" w:rsidR="00156FBA" w:rsidRPr="00156FBA" w:rsidRDefault="00156FBA" w:rsidP="00156FBA">
            <w:pP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object w:dxaOrig="1215" w:dyaOrig="1095" w14:anchorId="7B167D53">
                <v:shape id="_x0000_i1029" type="#_x0000_t75" style="width:61pt;height:55pt" o:ole="">
                  <v:imagedata r:id="rId27" o:title=""/>
                </v:shape>
                <o:OLEObject Type="Embed" ProgID="PBrush" ShapeID="_x0000_i1029" DrawAspect="Content" ObjectID="_1650045508" r:id="rId28"/>
              </w:object>
            </w:r>
          </w:p>
        </w:tc>
        <w:tc>
          <w:tcPr>
            <w:tcW w:w="8008" w:type="dxa"/>
          </w:tcPr>
          <w:p w14:paraId="5BF8514A"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t>ხელების დაცვა</w:t>
            </w:r>
          </w:p>
          <w:p w14:paraId="60537300" w14:textId="77777777" w:rsidR="00156FBA" w:rsidRPr="00156FBA" w:rsidRDefault="00156FBA" w:rsidP="00E607BD">
            <w:pPr>
              <w:numPr>
                <w:ilvl w:val="0"/>
                <w:numId w:val="13"/>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გამოყენებამდე ხელთათმანები უნდა შემოწმდეს მთლიანობაზე.</w:t>
            </w:r>
          </w:p>
          <w:p w14:paraId="7C6FAF26" w14:textId="77777777" w:rsidR="00156FBA" w:rsidRPr="00156FBA" w:rsidRDefault="00156FBA" w:rsidP="00E607BD">
            <w:pPr>
              <w:numPr>
                <w:ilvl w:val="0"/>
                <w:numId w:val="13"/>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უნდა მოხდეს შესაბამისი ზომის შერჩევა</w:t>
            </w:r>
          </w:p>
          <w:p w14:paraId="639F3113" w14:textId="77777777" w:rsidR="00156FBA" w:rsidRPr="00156FBA" w:rsidRDefault="00156FBA" w:rsidP="00E607BD">
            <w:pPr>
              <w:numPr>
                <w:ilvl w:val="0"/>
                <w:numId w:val="13"/>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ხელთათმანების ჩაცმა უნდა მოხდეს ნებისმიერი აქტივობის დაწყებამდე სამუშაო ზონაში</w:t>
            </w:r>
          </w:p>
          <w:p w14:paraId="6D2A91DF" w14:textId="77777777" w:rsidR="00156FBA" w:rsidRPr="00156FBA" w:rsidRDefault="00156FBA" w:rsidP="00E607BD">
            <w:pPr>
              <w:numPr>
                <w:ilvl w:val="0"/>
                <w:numId w:val="13"/>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ხელთათმანი უნდა ფარავდეს დამცავი ტანსაცმლის მანჟეტს</w:t>
            </w:r>
          </w:p>
          <w:p w14:paraId="152B0E67" w14:textId="77777777" w:rsidR="00156FBA" w:rsidRPr="00156FBA" w:rsidRDefault="00156FBA" w:rsidP="00E607BD">
            <w:pPr>
              <w:numPr>
                <w:ilvl w:val="0"/>
                <w:numId w:val="13"/>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ახალი ხელთათმანები უნდა ინახებოდეს სუფთა ზონაში</w:t>
            </w:r>
          </w:p>
          <w:p w14:paraId="2FD43898" w14:textId="77777777" w:rsidR="00156FBA" w:rsidRPr="00156FBA" w:rsidRDefault="00156FBA" w:rsidP="00E607BD">
            <w:pPr>
              <w:numPr>
                <w:ilvl w:val="0"/>
                <w:numId w:val="13"/>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ხელთათმანის ჩაცმამდე და ხელთათმანის გახდის შემდეგ აუცილებელია ხელის ჰიგიენის ჩატარება</w:t>
            </w:r>
          </w:p>
          <w:p w14:paraId="7B8BFB61"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t>ხელთათმანების ცვლა:</w:t>
            </w:r>
          </w:p>
          <w:p w14:paraId="4437A21D" w14:textId="77777777" w:rsidR="00156FBA" w:rsidRPr="00156FBA" w:rsidRDefault="00156FBA" w:rsidP="00E607BD">
            <w:pPr>
              <w:numPr>
                <w:ilvl w:val="0"/>
                <w:numId w:val="15"/>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მოხმარებული, ვიზუალურად დაბინძურებული ან დაზიანებული ხელთათმანი გაიხადეთ და გადააგდეთ  სახიფათო ნარჩენების თავსახურიან კონტეინერში</w:t>
            </w:r>
          </w:p>
          <w:p w14:paraId="2552FF57" w14:textId="77777777" w:rsidR="00156FBA" w:rsidRPr="00156FBA" w:rsidRDefault="00156FBA" w:rsidP="00E607BD">
            <w:pPr>
              <w:numPr>
                <w:ilvl w:val="0"/>
                <w:numId w:val="15"/>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lastRenderedPageBreak/>
              <w:t>ხელთათმანები გაიხადეთ  ისე, რომ ხელი არ შეეხოს ხელთათმანის დაბინძურებულ ზედაპირს</w:t>
            </w:r>
          </w:p>
          <w:p w14:paraId="7C1A670C" w14:textId="77777777" w:rsidR="00156FBA" w:rsidRPr="00156FBA" w:rsidRDefault="00156FBA" w:rsidP="00E607BD">
            <w:pPr>
              <w:numPr>
                <w:ilvl w:val="0"/>
                <w:numId w:val="15"/>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მოხმარებული მრავალჯერადი ხელთათმანების ხელახლა გამოყენება უნდა მოხდეს მათი დამუშავების შემდეგ</w:t>
            </w:r>
          </w:p>
          <w:p w14:paraId="1BF02B47" w14:textId="77777777" w:rsidR="00156FBA" w:rsidRPr="00156FBA" w:rsidRDefault="00156FBA" w:rsidP="00E607BD">
            <w:pPr>
              <w:numPr>
                <w:ilvl w:val="0"/>
                <w:numId w:val="15"/>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დაუშვებელია ერთჯერადი ხელთათმანების მრავალჯერადად გამოყენება</w:t>
            </w:r>
          </w:p>
          <w:p w14:paraId="67B8F644" w14:textId="77777777" w:rsidR="00156FBA" w:rsidRPr="00156FBA" w:rsidRDefault="00156FBA" w:rsidP="00156FBA">
            <w:pPr>
              <w:rPr>
                <w:rFonts w:asciiTheme="minorHAnsi" w:eastAsiaTheme="minorHAnsi" w:hAnsiTheme="minorHAnsi" w:cstheme="minorHAnsi"/>
                <w:sz w:val="22"/>
                <w:szCs w:val="22"/>
                <w:lang w:val="ka-GE"/>
              </w:rPr>
            </w:pPr>
          </w:p>
        </w:tc>
      </w:tr>
      <w:tr w:rsidR="00156FBA" w:rsidRPr="00156FBA" w14:paraId="4B5EA35F" w14:textId="77777777" w:rsidTr="007F42EA">
        <w:tc>
          <w:tcPr>
            <w:tcW w:w="1671" w:type="dxa"/>
          </w:tcPr>
          <w:p w14:paraId="6A59DA0C" w14:textId="77777777" w:rsidR="00156FBA" w:rsidRPr="00156FBA" w:rsidRDefault="00156FBA" w:rsidP="00156FBA">
            <w:pPr>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rPr>
              <w:object w:dxaOrig="1455" w:dyaOrig="2115" w14:anchorId="28D2C8CC">
                <v:shape id="_x0000_i1030" type="#_x0000_t75" style="width:73pt;height:106pt" o:ole="">
                  <v:imagedata r:id="rId29" o:title=""/>
                </v:shape>
                <o:OLEObject Type="Embed" ProgID="PBrush" ShapeID="_x0000_i1030" DrawAspect="Content" ObjectID="_1650045509" r:id="rId30"/>
              </w:object>
            </w:r>
          </w:p>
        </w:tc>
        <w:tc>
          <w:tcPr>
            <w:tcW w:w="8008" w:type="dxa"/>
          </w:tcPr>
          <w:p w14:paraId="140EF2F3"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t>რესპირაციული დაცვა</w:t>
            </w:r>
          </w:p>
          <w:p w14:paraId="1C8B2008" w14:textId="77777777" w:rsidR="00156FBA" w:rsidRPr="00156FBA" w:rsidRDefault="00156FBA" w:rsidP="00E607BD">
            <w:pPr>
              <w:numPr>
                <w:ilvl w:val="0"/>
                <w:numId w:val="24"/>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რესპირაციული სისტემის დასაცავად გამოიყენება სამედიცინო ( ქირურგიული) ნიღაბი ან რესპირატორი (მინიმუმ N95 ტიპის) </w:t>
            </w:r>
          </w:p>
          <w:p w14:paraId="20589EE3" w14:textId="77777777" w:rsidR="00156FBA" w:rsidRPr="00156FBA" w:rsidRDefault="00156FBA" w:rsidP="00E607BD">
            <w:pPr>
              <w:numPr>
                <w:ilvl w:val="0"/>
                <w:numId w:val="24"/>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სამედიცინო ნიღაბი გამოიყენება მსხვილი წვეთებისაგან დასაცავად, ასეთი წვეთების წარმოქმნას ადგილი აქვს ადამიანის საუბრის, დახველების ან დაცემინების დროს </w:t>
            </w:r>
          </w:p>
          <w:p w14:paraId="02D424FD" w14:textId="77777777" w:rsidR="00156FBA" w:rsidRPr="00156FBA" w:rsidRDefault="00156FBA" w:rsidP="00E607BD">
            <w:pPr>
              <w:numPr>
                <w:ilvl w:val="0"/>
                <w:numId w:val="24"/>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რესპირატორი გამოიყენება აეროზოლებისაგან დასაცავად. აეროზოლების წარმოქმნას ძირითადად ადგილი აქვს სხვადასხვა აეროზოლწარმომქმნელი პროცედურების ჩატარების დროს (ტრაქეალური ინტუბაცია, არაინვაზიური ვენტილაცია, ტრაქეოტომია, გულ- ფილტვის რეანიმაცია, ხელით ვენტილაცია ინტუბაციამდე, ბრონქოსკოპია, ნაზოფარინგეალური ნიმუშის აღება და სხვადასხვა ლაბორატორიული პროცედურები)</w:t>
            </w:r>
          </w:p>
          <w:p w14:paraId="1F9BAC11" w14:textId="77777777" w:rsidR="00156FBA" w:rsidRPr="00156FBA" w:rsidRDefault="00156FBA" w:rsidP="00E607BD">
            <w:pPr>
              <w:numPr>
                <w:ilvl w:val="0"/>
                <w:numId w:val="24"/>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ფსიქიატრულ პრაქტიკაში რესპირატორის ( N95 ტიპის) საჭიროება დგება ნაზოფარინგეალური ნიმუშის აღების დროს, ვინაიდან სხვა აეროზოლების წარმომქნელი პროცედურები ასეთი ტიპის კლინიკაში არ სრულდება გამონაკლინი სიტუაციების გარდა </w:t>
            </w:r>
          </w:p>
          <w:p w14:paraId="3224DDD3" w14:textId="77777777" w:rsidR="00156FBA" w:rsidRPr="00156FBA" w:rsidRDefault="00156FBA" w:rsidP="00E607BD">
            <w:pPr>
              <w:numPr>
                <w:ilvl w:val="0"/>
                <w:numId w:val="24"/>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rPr>
              <w:t>COVID-19</w:t>
            </w:r>
            <w:r w:rsidRPr="00156FBA">
              <w:rPr>
                <w:rFonts w:asciiTheme="minorHAnsi" w:eastAsiaTheme="minorHAnsi" w:hAnsiTheme="minorHAnsi" w:cstheme="minorHAnsi"/>
                <w:sz w:val="22"/>
                <w:szCs w:val="22"/>
                <w:lang w:val="ka-GE"/>
              </w:rPr>
              <w:t xml:space="preserve"> ინფექციის საეჭვო და დადასტურებულ შემთხვევებში</w:t>
            </w:r>
            <w:r w:rsidRPr="00156FBA">
              <w:rPr>
                <w:rFonts w:asciiTheme="minorHAnsi" w:eastAsiaTheme="minorHAnsi" w:hAnsiTheme="minorHAnsi" w:cstheme="minorHAnsi"/>
                <w:b/>
                <w:sz w:val="22"/>
                <w:szCs w:val="22"/>
                <w:lang w:val="ka-GE"/>
              </w:rPr>
              <w:t xml:space="preserve"> </w:t>
            </w:r>
            <w:r w:rsidRPr="00156FBA">
              <w:rPr>
                <w:rFonts w:asciiTheme="minorHAnsi" w:eastAsiaTheme="minorHAnsi" w:hAnsiTheme="minorHAnsi" w:cstheme="minorHAnsi"/>
                <w:sz w:val="22"/>
                <w:szCs w:val="22"/>
                <w:lang w:val="ka-GE"/>
              </w:rPr>
              <w:t>პერსონალთან კონტაქტისას</w:t>
            </w:r>
            <w:r w:rsidRPr="00156FBA">
              <w:rPr>
                <w:rFonts w:asciiTheme="minorHAnsi" w:eastAsiaTheme="minorHAnsi" w:hAnsiTheme="minorHAnsi" w:cstheme="minorHAnsi"/>
                <w:b/>
                <w:sz w:val="22"/>
                <w:szCs w:val="22"/>
                <w:lang w:val="ka-GE"/>
              </w:rPr>
              <w:t xml:space="preserve">  </w:t>
            </w:r>
            <w:r w:rsidRPr="00156FBA">
              <w:rPr>
                <w:rFonts w:asciiTheme="minorHAnsi" w:eastAsiaTheme="minorHAnsi" w:hAnsiTheme="minorHAnsi" w:cstheme="minorHAnsi"/>
                <w:sz w:val="22"/>
                <w:szCs w:val="22"/>
                <w:lang w:val="ka-GE"/>
              </w:rPr>
              <w:t>პაციენტს უნდა ეკეთოს ქირურგიული ნიღაბი.</w:t>
            </w:r>
          </w:p>
        </w:tc>
      </w:tr>
      <w:tr w:rsidR="00156FBA" w:rsidRPr="00156FBA" w14:paraId="0CD1E9F1" w14:textId="77777777" w:rsidTr="007F42EA">
        <w:tc>
          <w:tcPr>
            <w:tcW w:w="1671" w:type="dxa"/>
          </w:tcPr>
          <w:p w14:paraId="08AE4470" w14:textId="77777777" w:rsidR="00156FBA" w:rsidRPr="00156FBA" w:rsidRDefault="00156FBA" w:rsidP="00156FBA">
            <w:pP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object w:dxaOrig="1095" w:dyaOrig="3135" w14:anchorId="396E0676">
                <v:shape id="_x0000_i1031" type="#_x0000_t75" style="width:55pt;height:157pt" o:ole="">
                  <v:imagedata r:id="rId31" o:title=""/>
                </v:shape>
                <o:OLEObject Type="Embed" ProgID="PBrush" ShapeID="_x0000_i1031" DrawAspect="Content" ObjectID="_1650045510" r:id="rId32"/>
              </w:object>
            </w:r>
          </w:p>
        </w:tc>
        <w:tc>
          <w:tcPr>
            <w:tcW w:w="8008" w:type="dxa"/>
          </w:tcPr>
          <w:p w14:paraId="208436C2"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t>თვალების და სახის დაცვა</w:t>
            </w:r>
          </w:p>
          <w:p w14:paraId="0B35818D" w14:textId="77777777" w:rsidR="00156FBA" w:rsidRPr="00156FBA" w:rsidRDefault="00156FBA" w:rsidP="00E607BD">
            <w:pPr>
              <w:numPr>
                <w:ilvl w:val="0"/>
                <w:numId w:val="2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თვალების დაცვა საჭიროა ყოველთვის, როცა არსებობს გაშხეფების რისკი. </w:t>
            </w:r>
          </w:p>
          <w:p w14:paraId="1EB7C63B" w14:textId="77777777" w:rsidR="00156FBA" w:rsidRPr="00156FBA" w:rsidRDefault="00156FBA" w:rsidP="00E607BD">
            <w:pPr>
              <w:numPr>
                <w:ilvl w:val="0"/>
                <w:numId w:val="2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თუ გაშხეფება მოსალოდნელია, თვალების დაცვას უნდა დაემატოს სახის ფარი, რათა დაიცვას სახის მიდამო და რესპირაციული დაცვის საშუალებებთან ერთად ცხვირი და პირი. </w:t>
            </w:r>
          </w:p>
          <w:p w14:paraId="0B3C8E44" w14:textId="77777777" w:rsidR="00156FBA" w:rsidRPr="00156FBA" w:rsidRDefault="00156FBA" w:rsidP="00E607BD">
            <w:pPr>
              <w:numPr>
                <w:ilvl w:val="0"/>
                <w:numId w:val="2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დამცავი სათვალე, რომელიც აღჭურვილია გვერდითი მყარი ფარებით, წარმოადგენს თვალების მინიმალურ დამცავს, რომელიც საჭიროა დაბინძურებულ ზონაში შესასვლელად.</w:t>
            </w:r>
          </w:p>
          <w:p w14:paraId="2D2A8F76" w14:textId="77777777" w:rsidR="00156FBA" w:rsidRPr="00156FBA" w:rsidRDefault="00156FBA" w:rsidP="00E607BD">
            <w:pPr>
              <w:numPr>
                <w:ilvl w:val="0"/>
                <w:numId w:val="2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თვალების დამცავი საშუალების შენახვა უნდა მოხდეს სუფთა არეში, გამოყენების არესთან ახლოს. </w:t>
            </w:r>
          </w:p>
          <w:p w14:paraId="54CE63A7" w14:textId="77777777" w:rsidR="00156FBA" w:rsidRPr="00156FBA" w:rsidRDefault="00156FBA" w:rsidP="00156FBA">
            <w:pPr>
              <w:rPr>
                <w:rFonts w:asciiTheme="minorHAnsi" w:eastAsiaTheme="minorHAnsi" w:hAnsiTheme="minorHAnsi" w:cstheme="minorHAnsi"/>
                <w:sz w:val="22"/>
                <w:szCs w:val="22"/>
                <w:lang w:val="ka-GE"/>
              </w:rPr>
            </w:pPr>
          </w:p>
        </w:tc>
      </w:tr>
      <w:tr w:rsidR="00156FBA" w:rsidRPr="00156FBA" w14:paraId="6E5CFEC5" w14:textId="77777777" w:rsidTr="007F42EA">
        <w:tc>
          <w:tcPr>
            <w:tcW w:w="1671" w:type="dxa"/>
          </w:tcPr>
          <w:p w14:paraId="6C088815" w14:textId="77777777" w:rsidR="00156FBA" w:rsidRPr="00156FBA" w:rsidRDefault="00156FBA" w:rsidP="00156FBA">
            <w:pPr>
              <w:rPr>
                <w:rFonts w:asciiTheme="minorHAnsi" w:eastAsiaTheme="minorHAnsi" w:hAnsiTheme="minorHAnsi" w:cstheme="minorHAnsi"/>
                <w:sz w:val="22"/>
                <w:szCs w:val="22"/>
              </w:rPr>
            </w:pPr>
          </w:p>
          <w:p w14:paraId="1E597D0D" w14:textId="77777777" w:rsidR="00156FBA" w:rsidRPr="00156FBA" w:rsidRDefault="00156FBA" w:rsidP="00156FBA">
            <w:pP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object w:dxaOrig="1455" w:dyaOrig="2115" w14:anchorId="4CFABA3A">
                <v:shape id="_x0000_i1032" type="#_x0000_t75" style="width:73pt;height:106pt" o:ole="">
                  <v:imagedata r:id="rId29" o:title=""/>
                </v:shape>
                <o:OLEObject Type="Embed" ProgID="PBrush" ShapeID="_x0000_i1032" DrawAspect="Content" ObjectID="_1650045511" r:id="rId33"/>
              </w:object>
            </w:r>
          </w:p>
          <w:p w14:paraId="6A1F1318" w14:textId="77777777" w:rsidR="00156FBA" w:rsidRPr="00156FBA" w:rsidRDefault="00156FBA" w:rsidP="00156FBA">
            <w:pPr>
              <w:rPr>
                <w:rFonts w:asciiTheme="minorHAnsi" w:eastAsiaTheme="minorHAnsi" w:hAnsiTheme="minorHAnsi" w:cstheme="minorHAnsi"/>
                <w:sz w:val="22"/>
                <w:szCs w:val="22"/>
              </w:rPr>
            </w:pPr>
          </w:p>
          <w:p w14:paraId="452C6279" w14:textId="77777777" w:rsidR="00156FBA" w:rsidRPr="00156FBA" w:rsidRDefault="00156FBA" w:rsidP="00156FBA">
            <w:pPr>
              <w:rPr>
                <w:rFonts w:asciiTheme="minorHAnsi" w:eastAsiaTheme="minorHAnsi" w:hAnsiTheme="minorHAnsi" w:cstheme="minorHAnsi"/>
                <w:sz w:val="22"/>
                <w:szCs w:val="22"/>
              </w:rPr>
            </w:pPr>
          </w:p>
          <w:p w14:paraId="52CAA53B" w14:textId="77777777" w:rsidR="00156FBA" w:rsidRPr="00156FBA" w:rsidRDefault="00156FBA" w:rsidP="00156FBA">
            <w:pPr>
              <w:rPr>
                <w:rFonts w:asciiTheme="minorHAnsi" w:eastAsiaTheme="minorHAnsi" w:hAnsiTheme="minorHAnsi" w:cstheme="minorHAnsi"/>
                <w:sz w:val="22"/>
                <w:szCs w:val="22"/>
                <w:lang w:val="ka-GE"/>
              </w:rPr>
            </w:pPr>
          </w:p>
        </w:tc>
        <w:tc>
          <w:tcPr>
            <w:tcW w:w="8008" w:type="dxa"/>
          </w:tcPr>
          <w:p w14:paraId="4331AA24" w14:textId="77777777" w:rsidR="00156FBA" w:rsidRPr="00156FBA" w:rsidRDefault="00156FBA" w:rsidP="00156FBA">
            <w:pPr>
              <w:rPr>
                <w:rFonts w:asciiTheme="minorHAnsi" w:eastAsiaTheme="minorHAnsi" w:hAnsiTheme="minorHAnsi" w:cstheme="minorHAnsi"/>
                <w:b/>
                <w:sz w:val="22"/>
                <w:szCs w:val="22"/>
              </w:rPr>
            </w:pPr>
            <w:r w:rsidRPr="00156FBA">
              <w:rPr>
                <w:rFonts w:asciiTheme="minorHAnsi" w:eastAsiaTheme="minorHAnsi" w:hAnsiTheme="minorHAnsi" w:cstheme="minorHAnsi"/>
                <w:b/>
                <w:sz w:val="22"/>
                <w:szCs w:val="22"/>
              </w:rPr>
              <w:t>ინდივიდუალური დაცვის საშუალებები</w:t>
            </w:r>
            <w:r w:rsidRPr="00156FBA">
              <w:rPr>
                <w:rFonts w:asciiTheme="minorHAnsi" w:eastAsiaTheme="minorHAnsi" w:hAnsiTheme="minorHAnsi" w:cstheme="minorHAnsi"/>
                <w:b/>
                <w:sz w:val="22"/>
                <w:szCs w:val="22"/>
                <w:lang w:val="ka-GE"/>
              </w:rPr>
              <w:t xml:space="preserve"> </w:t>
            </w:r>
          </w:p>
          <w:p w14:paraId="6358FB85" w14:textId="77777777" w:rsidR="00156FBA" w:rsidRPr="00156FBA" w:rsidRDefault="00156FBA" w:rsidP="00E607BD">
            <w:pPr>
              <w:numPr>
                <w:ilvl w:val="0"/>
                <w:numId w:val="29"/>
              </w:numPr>
              <w:contextualSpacing/>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t xml:space="preserve">ინდივიდუალური დაცვის საშუალებების </w:t>
            </w:r>
            <w:r w:rsidRPr="00156FBA">
              <w:rPr>
                <w:rFonts w:asciiTheme="minorHAnsi" w:eastAsiaTheme="minorHAnsi" w:hAnsiTheme="minorHAnsi" w:cstheme="minorHAnsi"/>
                <w:sz w:val="22"/>
                <w:szCs w:val="22"/>
                <w:lang w:val="ka-GE"/>
              </w:rPr>
              <w:t xml:space="preserve">მორგებამდე უნდა მოხდეს მათი </w:t>
            </w:r>
            <w:r w:rsidRPr="00156FBA">
              <w:rPr>
                <w:rFonts w:asciiTheme="minorHAnsi" w:eastAsiaTheme="minorHAnsi" w:hAnsiTheme="minorHAnsi" w:cstheme="minorHAnsi"/>
                <w:sz w:val="22"/>
                <w:szCs w:val="22"/>
              </w:rPr>
              <w:t>კონტროლი</w:t>
            </w:r>
          </w:p>
          <w:p w14:paraId="67B6125A" w14:textId="77777777" w:rsidR="00156FBA" w:rsidRPr="00156FBA" w:rsidRDefault="00156FBA" w:rsidP="00E607BD">
            <w:pPr>
              <w:numPr>
                <w:ilvl w:val="0"/>
                <w:numId w:val="14"/>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rPr>
              <w:t xml:space="preserve">იდს-ის შერჩევა და საჭიროების განსაზღვრა </w:t>
            </w:r>
            <w:r w:rsidRPr="00156FBA">
              <w:rPr>
                <w:rFonts w:asciiTheme="minorHAnsi" w:eastAsiaTheme="minorHAnsi" w:hAnsiTheme="minorHAnsi" w:cstheme="minorHAnsi"/>
                <w:sz w:val="22"/>
                <w:szCs w:val="22"/>
                <w:lang w:val="ka-GE"/>
              </w:rPr>
              <w:t xml:space="preserve">ხდება </w:t>
            </w:r>
            <w:r w:rsidRPr="00156FBA">
              <w:rPr>
                <w:rFonts w:asciiTheme="minorHAnsi" w:eastAsiaTheme="minorHAnsi" w:hAnsiTheme="minorHAnsi" w:cstheme="minorHAnsi"/>
                <w:sz w:val="22"/>
                <w:szCs w:val="22"/>
              </w:rPr>
              <w:t>ინფექციის კონტროლის სპეციალისტის მიერ</w:t>
            </w:r>
            <w:r w:rsidRPr="00156FBA">
              <w:rPr>
                <w:rFonts w:asciiTheme="minorHAnsi" w:eastAsiaTheme="minorHAnsi" w:hAnsiTheme="minorHAnsi" w:cstheme="minorHAnsi"/>
                <w:sz w:val="22"/>
                <w:szCs w:val="22"/>
                <w:lang w:val="ka-GE"/>
              </w:rPr>
              <w:t xml:space="preserve"> არსებული პანდემიის გამომწვევი ვირუსის თავისებურებებიდან გამომდინარე</w:t>
            </w:r>
          </w:p>
          <w:p w14:paraId="4EEAFC42" w14:textId="77777777" w:rsidR="00156FBA" w:rsidRPr="00156FBA" w:rsidRDefault="00156FBA" w:rsidP="00E607BD">
            <w:pPr>
              <w:numPr>
                <w:ilvl w:val="0"/>
                <w:numId w:val="14"/>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rPr>
              <w:t>დაბინძურებული იდს არ უნდა იქნას გატანილი პირობითად დაბინძურებული</w:t>
            </w:r>
            <w:r w:rsidRPr="00156FBA">
              <w:rPr>
                <w:rFonts w:asciiTheme="minorHAnsi" w:eastAsiaTheme="minorHAnsi" w:hAnsiTheme="minorHAnsi" w:cstheme="minorHAnsi"/>
                <w:sz w:val="22"/>
                <w:szCs w:val="22"/>
                <w:lang w:val="ka-GE"/>
              </w:rPr>
              <w:t xml:space="preserve"> ფილტრაციისა და საიზოლაციო </w:t>
            </w:r>
            <w:r w:rsidRPr="00156FBA">
              <w:rPr>
                <w:rFonts w:asciiTheme="minorHAnsi" w:eastAsiaTheme="minorHAnsi" w:hAnsiTheme="minorHAnsi" w:cstheme="minorHAnsi"/>
                <w:sz w:val="22"/>
                <w:szCs w:val="22"/>
              </w:rPr>
              <w:t>ზონიდან</w:t>
            </w:r>
            <w:r w:rsidRPr="00156FBA">
              <w:rPr>
                <w:rFonts w:asciiTheme="minorHAnsi" w:eastAsiaTheme="minorHAnsi" w:hAnsiTheme="minorHAnsi" w:cstheme="minorHAnsi"/>
                <w:sz w:val="22"/>
                <w:szCs w:val="22"/>
                <w:lang w:val="ka-GE"/>
              </w:rPr>
              <w:t xml:space="preserve">  და </w:t>
            </w:r>
            <w:r w:rsidRPr="00156FBA">
              <w:rPr>
                <w:rFonts w:asciiTheme="minorHAnsi" w:eastAsiaTheme="minorHAnsi" w:hAnsiTheme="minorHAnsi" w:cstheme="minorHAnsi"/>
                <w:sz w:val="22"/>
                <w:szCs w:val="22"/>
              </w:rPr>
              <w:t>აგრეთვე, არ უნდა მოხდეს მისი ტარება აღნიშნული ზონის გარეთ.</w:t>
            </w:r>
          </w:p>
          <w:p w14:paraId="27DC4998" w14:textId="77777777" w:rsidR="00156FBA" w:rsidRPr="00156FBA" w:rsidRDefault="00156FBA" w:rsidP="00E607BD">
            <w:pPr>
              <w:numPr>
                <w:ilvl w:val="0"/>
                <w:numId w:val="14"/>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rPr>
              <w:t>იდს–ის ტარება არ შეიძლება ადმინისტრაციულ ზონაში</w:t>
            </w:r>
          </w:p>
          <w:p w14:paraId="490008FC" w14:textId="77777777" w:rsidR="00156FBA" w:rsidRPr="00156FBA" w:rsidRDefault="00156FBA" w:rsidP="00E607BD">
            <w:pPr>
              <w:numPr>
                <w:ilvl w:val="0"/>
                <w:numId w:val="14"/>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rPr>
              <w:t>მრავალჯერადი იდს–ის უტილიზაცია, წმენდა, რეცხვა და დეკონტამინაცია უნდა</w:t>
            </w:r>
            <w:r w:rsidRPr="00156FBA">
              <w:rPr>
                <w:rFonts w:asciiTheme="minorHAnsi" w:eastAsiaTheme="minorHAnsi" w:hAnsiTheme="minorHAnsi" w:cstheme="minorHAnsi"/>
                <w:sz w:val="22"/>
                <w:szCs w:val="22"/>
                <w:lang w:val="ka-GE"/>
              </w:rPr>
              <w:t xml:space="preserve"> </w:t>
            </w:r>
            <w:r w:rsidRPr="00156FBA">
              <w:rPr>
                <w:rFonts w:asciiTheme="minorHAnsi" w:eastAsiaTheme="minorHAnsi" w:hAnsiTheme="minorHAnsi" w:cstheme="minorHAnsi"/>
                <w:sz w:val="22"/>
                <w:szCs w:val="22"/>
              </w:rPr>
              <w:t xml:space="preserve">განხორციელდეს იდს-ის მწარმოებლის რეკომენდაციის შესაბამისად. </w:t>
            </w:r>
          </w:p>
          <w:p w14:paraId="2165914D" w14:textId="77777777" w:rsidR="00156FBA" w:rsidRPr="00156FBA" w:rsidRDefault="00156FBA" w:rsidP="00E607BD">
            <w:pPr>
              <w:numPr>
                <w:ilvl w:val="0"/>
                <w:numId w:val="14"/>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rPr>
              <w:lastRenderedPageBreak/>
              <w:t>არ უნდა მოხდეს იდს–ის წაღება სახლში გამოყენების, გარეცხვის ან</w:t>
            </w:r>
            <w:r w:rsidRPr="00156FBA">
              <w:rPr>
                <w:rFonts w:asciiTheme="minorHAnsi" w:eastAsiaTheme="minorHAnsi" w:hAnsiTheme="minorHAnsi" w:cstheme="minorHAnsi"/>
                <w:sz w:val="22"/>
                <w:szCs w:val="22"/>
                <w:lang w:val="ka-GE"/>
              </w:rPr>
              <w:t xml:space="preserve"> </w:t>
            </w:r>
            <w:r w:rsidRPr="00156FBA">
              <w:rPr>
                <w:rFonts w:asciiTheme="minorHAnsi" w:eastAsiaTheme="minorHAnsi" w:hAnsiTheme="minorHAnsi" w:cstheme="minorHAnsi"/>
                <w:sz w:val="22"/>
                <w:szCs w:val="22"/>
              </w:rPr>
              <w:t>უტილიზაციის მიზნით</w:t>
            </w:r>
          </w:p>
          <w:p w14:paraId="50840413" w14:textId="77777777" w:rsidR="00156FBA" w:rsidRPr="00156FBA" w:rsidRDefault="00156FBA" w:rsidP="00E607BD">
            <w:pPr>
              <w:numPr>
                <w:ilvl w:val="0"/>
                <w:numId w:val="14"/>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rPr>
              <w:t>რესპირატორის გამოყენების შემთხვევაში წინასწარ უნდა ჩატარდეს რესპირატორის</w:t>
            </w:r>
            <w:r w:rsidRPr="00156FBA">
              <w:rPr>
                <w:rFonts w:asciiTheme="minorHAnsi" w:eastAsiaTheme="minorHAnsi" w:hAnsiTheme="minorHAnsi" w:cstheme="minorHAnsi"/>
                <w:sz w:val="22"/>
                <w:szCs w:val="22"/>
                <w:lang w:val="ka-GE"/>
              </w:rPr>
              <w:t xml:space="preserve"> </w:t>
            </w:r>
            <w:r w:rsidRPr="00156FBA">
              <w:rPr>
                <w:rFonts w:asciiTheme="minorHAnsi" w:eastAsiaTheme="minorHAnsi" w:hAnsiTheme="minorHAnsi" w:cstheme="minorHAnsi"/>
                <w:sz w:val="22"/>
                <w:szCs w:val="22"/>
              </w:rPr>
              <w:t>მორგების ტესტი (ინდივიდუალურად) თანამშრომლებისათვის</w:t>
            </w:r>
            <w:r w:rsidRPr="00156FBA">
              <w:rPr>
                <w:rFonts w:asciiTheme="minorHAnsi" w:eastAsiaTheme="minorHAnsi" w:hAnsiTheme="minorHAnsi" w:cstheme="minorHAnsi"/>
                <w:sz w:val="22"/>
                <w:szCs w:val="22"/>
                <w:lang w:val="ka-GE"/>
              </w:rPr>
              <w:t>.</w:t>
            </w:r>
          </w:p>
          <w:p w14:paraId="739D2338" w14:textId="77777777" w:rsidR="00156FBA" w:rsidRPr="00156FBA" w:rsidRDefault="00156FBA" w:rsidP="00156FBA">
            <w:pPr>
              <w:ind w:left="720"/>
              <w:contextualSpacing/>
              <w:rPr>
                <w:rFonts w:asciiTheme="minorHAnsi" w:eastAsiaTheme="minorHAnsi" w:hAnsiTheme="minorHAnsi" w:cstheme="minorHAnsi"/>
                <w:sz w:val="22"/>
                <w:szCs w:val="22"/>
                <w:lang w:val="ka-GE"/>
              </w:rPr>
            </w:pPr>
          </w:p>
        </w:tc>
      </w:tr>
      <w:tr w:rsidR="00156FBA" w:rsidRPr="00156FBA" w14:paraId="0281D73E" w14:textId="77777777" w:rsidTr="007F42EA">
        <w:tc>
          <w:tcPr>
            <w:tcW w:w="1671" w:type="dxa"/>
          </w:tcPr>
          <w:p w14:paraId="00A6CD45" w14:textId="77777777" w:rsidR="00156FBA" w:rsidRPr="00156FBA" w:rsidRDefault="00156FBA" w:rsidP="00156FBA">
            <w:pPr>
              <w:rPr>
                <w:rFonts w:asciiTheme="minorHAnsi" w:eastAsiaTheme="minorHAnsi" w:hAnsiTheme="minorHAnsi" w:cstheme="minorHAnsi"/>
                <w:sz w:val="22"/>
                <w:szCs w:val="22"/>
                <w:lang w:val="ka-GE"/>
              </w:rPr>
            </w:pPr>
          </w:p>
          <w:p w14:paraId="1A1D93BB" w14:textId="77777777" w:rsidR="00156FBA" w:rsidRPr="00156FBA" w:rsidRDefault="00156FBA" w:rsidP="00156FBA">
            <w:pPr>
              <w:jc w:val="cente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object w:dxaOrig="855" w:dyaOrig="1575" w14:anchorId="49C72959">
                <v:shape id="_x0000_i1033" type="#_x0000_t75" style="width:43pt;height:79pt" o:ole="">
                  <v:imagedata r:id="rId34" o:title=""/>
                </v:shape>
                <o:OLEObject Type="Embed" ProgID="PBrush" ShapeID="_x0000_i1033" DrawAspect="Content" ObjectID="_1650045512" r:id="rId35"/>
              </w:object>
            </w:r>
            <w:r w:rsidRPr="00156FBA">
              <w:rPr>
                <w:rFonts w:asciiTheme="minorHAnsi" w:eastAsiaTheme="minorHAnsi" w:hAnsiTheme="minorHAnsi" w:cstheme="minorHAnsi"/>
                <w:sz w:val="22"/>
                <w:szCs w:val="22"/>
              </w:rPr>
              <w:object w:dxaOrig="1005" w:dyaOrig="3135" w14:anchorId="788A12D8">
                <v:shape id="_x0000_i1034" type="#_x0000_t75" style="width:50.5pt;height:157pt" o:ole="">
                  <v:imagedata r:id="rId36" o:title=""/>
                </v:shape>
                <o:OLEObject Type="Embed" ProgID="PBrush" ShapeID="_x0000_i1034" DrawAspect="Content" ObjectID="_1650045513" r:id="rId37"/>
              </w:object>
            </w:r>
          </w:p>
          <w:p w14:paraId="7BB9213B" w14:textId="77777777" w:rsidR="00156FBA" w:rsidRPr="00156FBA" w:rsidRDefault="00156FBA" w:rsidP="00156FBA">
            <w:pPr>
              <w:jc w:val="center"/>
              <w:rPr>
                <w:rFonts w:asciiTheme="minorHAnsi" w:eastAsiaTheme="minorHAnsi" w:hAnsiTheme="minorHAnsi" w:cstheme="minorHAnsi"/>
                <w:sz w:val="22"/>
                <w:szCs w:val="22"/>
                <w:lang w:val="ka-GE"/>
              </w:rPr>
            </w:pPr>
          </w:p>
          <w:p w14:paraId="083CD7E6" w14:textId="77777777" w:rsidR="00156FBA" w:rsidRPr="00156FBA" w:rsidRDefault="00156FBA" w:rsidP="00156FBA">
            <w:pPr>
              <w:jc w:val="cente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object w:dxaOrig="915" w:dyaOrig="1275" w14:anchorId="6401EEAA">
                <v:shape id="_x0000_i1035" type="#_x0000_t75" style="width:46pt;height:64pt" o:ole="">
                  <v:imagedata r:id="rId38" o:title=""/>
                </v:shape>
                <o:OLEObject Type="Embed" ProgID="PBrush" ShapeID="_x0000_i1035" DrawAspect="Content" ObjectID="_1650045514" r:id="rId39"/>
              </w:object>
            </w:r>
          </w:p>
          <w:p w14:paraId="21334D60" w14:textId="77777777" w:rsidR="00156FBA" w:rsidRPr="00156FBA" w:rsidRDefault="00156FBA" w:rsidP="00156FBA">
            <w:pPr>
              <w:jc w:val="cente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object w:dxaOrig="855" w:dyaOrig="1575" w14:anchorId="392DD5E3">
                <v:shape id="_x0000_i1036" type="#_x0000_t75" style="width:43pt;height:79pt" o:ole="">
                  <v:imagedata r:id="rId34" o:title=""/>
                </v:shape>
                <o:OLEObject Type="Embed" ProgID="PBrush" ShapeID="_x0000_i1036" DrawAspect="Content" ObjectID="_1650045515" r:id="rId40"/>
              </w:object>
            </w:r>
          </w:p>
          <w:p w14:paraId="482C25E7" w14:textId="77777777" w:rsidR="00156FBA" w:rsidRPr="00156FBA" w:rsidRDefault="00156FBA" w:rsidP="00156FBA">
            <w:pPr>
              <w:jc w:val="center"/>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rPr>
              <w:object w:dxaOrig="1455" w:dyaOrig="795" w14:anchorId="2E732F0C">
                <v:shape id="_x0000_i1037" type="#_x0000_t75" style="width:73pt;height:40pt" o:ole="">
                  <v:imagedata r:id="rId41" o:title=""/>
                </v:shape>
                <o:OLEObject Type="Embed" ProgID="PBrush" ShapeID="_x0000_i1037" DrawAspect="Content" ObjectID="_1650045516" r:id="rId42"/>
              </w:object>
            </w:r>
          </w:p>
        </w:tc>
        <w:tc>
          <w:tcPr>
            <w:tcW w:w="8008" w:type="dxa"/>
          </w:tcPr>
          <w:p w14:paraId="60B6FA70"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t>ჩაცმის თანმიმდევრობა:</w:t>
            </w:r>
          </w:p>
          <w:p w14:paraId="66B28DA0" w14:textId="77777777" w:rsidR="00156FBA" w:rsidRPr="00156FBA" w:rsidRDefault="00156FBA" w:rsidP="00E607BD">
            <w:pPr>
              <w:numPr>
                <w:ilvl w:val="0"/>
                <w:numId w:val="1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დაიბანეთ და/ან დაიმუშავეთ ხელები</w:t>
            </w:r>
          </w:p>
          <w:p w14:paraId="6AF02563" w14:textId="77777777" w:rsidR="00156FBA" w:rsidRPr="00156FBA" w:rsidRDefault="00156FBA" w:rsidP="00E607BD">
            <w:pPr>
              <w:numPr>
                <w:ilvl w:val="0"/>
                <w:numId w:val="17"/>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მოახდინეთ რისკის შეფასება და შესაბამისად განსაზღვრეთ საჭირო იდს</w:t>
            </w:r>
          </w:p>
          <w:p w14:paraId="19D7473F" w14:textId="77777777" w:rsidR="00156FBA" w:rsidRPr="00156FBA" w:rsidRDefault="00156FBA" w:rsidP="00E607BD">
            <w:pPr>
              <w:numPr>
                <w:ilvl w:val="0"/>
                <w:numId w:val="17"/>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განსაზღვრეთ სუფთა / უსაფრთხო არეები, სადაც ჩაიცვამთ და გაიხდით იდს-</w:t>
            </w:r>
          </w:p>
          <w:p w14:paraId="72D4EE29" w14:textId="77777777" w:rsidR="00156FBA" w:rsidRPr="00156FBA" w:rsidRDefault="00156FBA" w:rsidP="00E607BD">
            <w:pPr>
              <w:numPr>
                <w:ilvl w:val="0"/>
                <w:numId w:val="17"/>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წინასწარ განსაზღვრეთ, როგორ მოახდენთ ნარჩენების მართვას</w:t>
            </w:r>
          </w:p>
          <w:p w14:paraId="6DC19686" w14:textId="77777777" w:rsidR="00156FBA" w:rsidRPr="00156FBA" w:rsidRDefault="00156FBA" w:rsidP="00E607BD">
            <w:pPr>
              <w:numPr>
                <w:ilvl w:val="0"/>
                <w:numId w:val="1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ჩაიცვით სითხეებისადმი მედეგი ხალათი უკან შესაკრავი თასმებით</w:t>
            </w:r>
          </w:p>
          <w:p w14:paraId="36B887CB" w14:textId="77777777" w:rsidR="00156FBA" w:rsidRPr="00156FBA" w:rsidRDefault="00156FBA" w:rsidP="00E607BD">
            <w:pPr>
              <w:numPr>
                <w:ilvl w:val="0"/>
                <w:numId w:val="1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ხალათი მოირგეთ ჩასაცმელად განკუთვნილ ადგილას, ისე, რომ სრულად ფარავდეს სხეულს კისრიდან მუხლებამდე და მხრებიდან მაჯებამდე, შეიკარით ხალათის თასმები</w:t>
            </w:r>
          </w:p>
          <w:p w14:paraId="603E4CFD" w14:textId="77777777" w:rsidR="00156FBA" w:rsidRPr="00156FBA" w:rsidRDefault="00156FBA" w:rsidP="00E607BD">
            <w:pPr>
              <w:numPr>
                <w:ilvl w:val="0"/>
                <w:numId w:val="1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გაიკეთეთ სასუნთქი გზების დამცავი ნიღაბი ან რესპირატორი, რისკების შეფასების შესაბამისად</w:t>
            </w:r>
          </w:p>
          <w:p w14:paraId="511C625F" w14:textId="77777777" w:rsidR="00156FBA" w:rsidRPr="00156FBA" w:rsidRDefault="00156FBA" w:rsidP="00E607BD">
            <w:pPr>
              <w:numPr>
                <w:ilvl w:val="0"/>
                <w:numId w:val="1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აეროზოლების წარმომქმნელი პროცედურების ჩატარების შემთხვევაში (ნაზოფარინგეალური ნიმუშის აღება და ა.შ.) გამოიყენეთ რესპირატორი (მინიმუმ N95 ტიპის). </w:t>
            </w:r>
          </w:p>
          <w:p w14:paraId="48F6B5E5" w14:textId="77777777" w:rsidR="00156FBA" w:rsidRPr="00156FBA" w:rsidRDefault="00156FBA" w:rsidP="00E607BD">
            <w:pPr>
              <w:numPr>
                <w:ilvl w:val="0"/>
                <w:numId w:val="1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რესპირატორი მჭიდროდ მოირგეთ სახესა და ნიკაპის ქვეშ. ელასტიური სამაგრი მოირგეთ ცხვირზე, ელასტიური თასმები თავზე - ერთი ყურის ზემოთ კეფაზე, მეორე - ყურის ქვემოთ კეფაზე.</w:t>
            </w:r>
          </w:p>
          <w:p w14:paraId="3BACF4CC" w14:textId="77777777" w:rsidR="00156FBA" w:rsidRPr="00156FBA" w:rsidRDefault="00156FBA" w:rsidP="00E607BD">
            <w:pPr>
              <w:numPr>
                <w:ilvl w:val="0"/>
                <w:numId w:val="1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ქირურგიული ნიღაბის გამოყენება ნებადართულია არაინვაზიური პროცედურების შემთხვევაში</w:t>
            </w:r>
          </w:p>
          <w:p w14:paraId="75381172" w14:textId="77777777" w:rsidR="00156FBA" w:rsidRPr="00156FBA" w:rsidRDefault="00156FBA" w:rsidP="00E607BD">
            <w:pPr>
              <w:numPr>
                <w:ilvl w:val="0"/>
                <w:numId w:val="1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ნიღაბი მჭიდროდ მოირგეთ სახეზე. ელასტიური სამაგრი მოირგეთ ცხვირზე, ელასტიური თასმები თავზე - ერთი ყურის ზემოთ კეფაზე, მეორე - ყურის ქვემოთ კეფაზე, ან ყურებზე ნიღაბის ტიპის შესაბამისად.</w:t>
            </w:r>
          </w:p>
          <w:p w14:paraId="03022C5E" w14:textId="77777777" w:rsidR="00156FBA" w:rsidRPr="00156FBA" w:rsidRDefault="00156FBA" w:rsidP="00E607BD">
            <w:pPr>
              <w:numPr>
                <w:ilvl w:val="0"/>
                <w:numId w:val="1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გაიკეთეთ სახის დამცავი ფარი ან სათვალე, რისკების შესაბამისად</w:t>
            </w:r>
          </w:p>
          <w:p w14:paraId="056CBFA2" w14:textId="77777777" w:rsidR="00156FBA" w:rsidRPr="00156FBA" w:rsidRDefault="00156FBA" w:rsidP="00E607BD">
            <w:pPr>
              <w:numPr>
                <w:ilvl w:val="0"/>
                <w:numId w:val="1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დაიმუშავეთ ხელები</w:t>
            </w:r>
          </w:p>
          <w:p w14:paraId="38006725" w14:textId="77777777" w:rsidR="00156FBA" w:rsidRPr="00156FBA" w:rsidRDefault="00156FBA" w:rsidP="00E607BD">
            <w:pPr>
              <w:numPr>
                <w:ilvl w:val="0"/>
                <w:numId w:val="1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ხელთათმანები ჩაიცვით და წამოაცვით ხალათის სამაჯურს.</w:t>
            </w:r>
          </w:p>
        </w:tc>
      </w:tr>
      <w:tr w:rsidR="00156FBA" w:rsidRPr="00156FBA" w14:paraId="70CF75B2" w14:textId="77777777" w:rsidTr="007F42EA">
        <w:tc>
          <w:tcPr>
            <w:tcW w:w="1671" w:type="dxa"/>
          </w:tcPr>
          <w:p w14:paraId="4A2B23CA" w14:textId="77777777" w:rsidR="00156FBA" w:rsidRPr="00156FBA" w:rsidRDefault="00156FBA" w:rsidP="00156FBA">
            <w:pP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lang w:val="ka-GE"/>
              </w:rPr>
              <w:t xml:space="preserve">   </w:t>
            </w:r>
            <w:r w:rsidRPr="00156FBA">
              <w:rPr>
                <w:rFonts w:asciiTheme="minorHAnsi" w:eastAsiaTheme="minorHAnsi" w:hAnsiTheme="minorHAnsi" w:cstheme="minorHAnsi"/>
                <w:sz w:val="22"/>
                <w:szCs w:val="22"/>
              </w:rPr>
              <w:object w:dxaOrig="1005" w:dyaOrig="3135" w14:anchorId="13E0A113">
                <v:shape id="_x0000_i1038" type="#_x0000_t75" style="width:50.5pt;height:157pt" o:ole="">
                  <v:imagedata r:id="rId36" o:title=""/>
                </v:shape>
                <o:OLEObject Type="Embed" ProgID="PBrush" ShapeID="_x0000_i1038" DrawAspect="Content" ObjectID="_1650045517" r:id="rId43"/>
              </w:object>
            </w:r>
          </w:p>
          <w:p w14:paraId="7408D40C" w14:textId="77777777" w:rsidR="00156FBA" w:rsidRPr="00156FBA" w:rsidRDefault="00156FBA" w:rsidP="00156FBA">
            <w:pP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lang w:val="ka-GE"/>
              </w:rPr>
              <w:lastRenderedPageBreak/>
              <w:t xml:space="preserve">     </w:t>
            </w:r>
            <w:r w:rsidRPr="00156FBA">
              <w:rPr>
                <w:rFonts w:asciiTheme="minorHAnsi" w:eastAsiaTheme="minorHAnsi" w:hAnsiTheme="minorHAnsi" w:cstheme="minorHAnsi"/>
                <w:sz w:val="22"/>
                <w:szCs w:val="22"/>
              </w:rPr>
              <w:object w:dxaOrig="855" w:dyaOrig="1575" w14:anchorId="2B9014D8">
                <v:shape id="_x0000_i1039" type="#_x0000_t75" style="width:43pt;height:79pt" o:ole="">
                  <v:imagedata r:id="rId34" o:title=""/>
                </v:shape>
                <o:OLEObject Type="Embed" ProgID="PBrush" ShapeID="_x0000_i1039" DrawAspect="Content" ObjectID="_1650045518" r:id="rId44"/>
              </w:object>
            </w:r>
          </w:p>
          <w:p w14:paraId="11BBD523" w14:textId="77777777" w:rsidR="00156FBA" w:rsidRPr="00156FBA" w:rsidRDefault="00156FBA" w:rsidP="00156FBA">
            <w:pP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lang w:val="ka-GE"/>
              </w:rPr>
              <w:t xml:space="preserve">     </w:t>
            </w:r>
            <w:r w:rsidRPr="00156FBA">
              <w:rPr>
                <w:rFonts w:asciiTheme="minorHAnsi" w:eastAsiaTheme="minorHAnsi" w:hAnsiTheme="minorHAnsi" w:cstheme="minorHAnsi"/>
                <w:sz w:val="22"/>
                <w:szCs w:val="22"/>
              </w:rPr>
              <w:object w:dxaOrig="915" w:dyaOrig="1275" w14:anchorId="517C6C1F">
                <v:shape id="_x0000_i1040" type="#_x0000_t75" style="width:46pt;height:64pt" o:ole="">
                  <v:imagedata r:id="rId38" o:title=""/>
                </v:shape>
                <o:OLEObject Type="Embed" ProgID="PBrush" ShapeID="_x0000_i1040" DrawAspect="Content" ObjectID="_1650045519" r:id="rId45"/>
              </w:object>
            </w:r>
          </w:p>
          <w:p w14:paraId="6DEC4E18" w14:textId="77777777" w:rsidR="00156FBA" w:rsidRPr="00156FBA" w:rsidRDefault="00156FBA" w:rsidP="00156FBA">
            <w:pPr>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    </w:t>
            </w:r>
            <w:r w:rsidRPr="00156FBA">
              <w:rPr>
                <w:rFonts w:asciiTheme="minorHAnsi" w:eastAsiaTheme="minorHAnsi" w:hAnsiTheme="minorHAnsi" w:cstheme="minorHAnsi"/>
                <w:sz w:val="22"/>
                <w:szCs w:val="22"/>
              </w:rPr>
              <w:object w:dxaOrig="975" w:dyaOrig="1635" w14:anchorId="2D4CD04F">
                <v:shape id="_x0000_i1041" type="#_x0000_t75" style="width:49pt;height:82pt" o:ole="">
                  <v:imagedata r:id="rId25" o:title=""/>
                </v:shape>
                <o:OLEObject Type="Embed" ProgID="PBrush" ShapeID="_x0000_i1041" DrawAspect="Content" ObjectID="_1650045520" r:id="rId46"/>
              </w:object>
            </w:r>
          </w:p>
        </w:tc>
        <w:tc>
          <w:tcPr>
            <w:tcW w:w="8008" w:type="dxa"/>
          </w:tcPr>
          <w:p w14:paraId="1D7CD945"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lastRenderedPageBreak/>
              <w:t xml:space="preserve"> გახდის თანმიმდვრობა:</w:t>
            </w:r>
          </w:p>
          <w:p w14:paraId="59A7EAEE" w14:textId="77777777" w:rsidR="00156FBA" w:rsidRPr="00156FBA" w:rsidRDefault="00156FBA" w:rsidP="00E607BD">
            <w:pPr>
              <w:numPr>
                <w:ilvl w:val="0"/>
                <w:numId w:val="1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მაქსიმალურად შეამცირეთ თქვენი, გარშემომყოფებისა და გარემოს დაბინძურების შესაძლებლობა, მოიშორეთ იდს-იდან ყველაზე მეტად დაბინძურებული კომპონენტი - ხალათი და ხელთათმანები</w:t>
            </w:r>
          </w:p>
          <w:p w14:paraId="19EC9583" w14:textId="77777777" w:rsidR="00156FBA" w:rsidRPr="00156FBA" w:rsidRDefault="00156FBA" w:rsidP="00E607BD">
            <w:pPr>
              <w:numPr>
                <w:ilvl w:val="0"/>
                <w:numId w:val="1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ხალათის გახდისას მინიმალურად შეეხეთ ხალათის  სამაჯეებს და ხალათის წინა ზედაპირს</w:t>
            </w:r>
          </w:p>
          <w:p w14:paraId="24308F65" w14:textId="77777777" w:rsidR="00156FBA" w:rsidRPr="00156FBA" w:rsidRDefault="00156FBA" w:rsidP="00E607BD">
            <w:pPr>
              <w:numPr>
                <w:ilvl w:val="0"/>
                <w:numId w:val="1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ხალათი გაიხადეთ „ამობრუნების“პრინციპით - შიგნითა სუფთა ზედაპირი მოაქციეთ გარეთ, ისე, რომ, ხალათის გახდასთან ერთად ხელთათმანებიც „ამობრუნების“ პრინციპით გაიხადოთ. შეეხეთ მხოლოდ შიგნითა სუფთა ზედაპირს. შიგნითა სუფთა ზედაპირი მოაქციეთ გარეთ</w:t>
            </w:r>
          </w:p>
          <w:p w14:paraId="75F9D022" w14:textId="77777777" w:rsidR="00156FBA" w:rsidRPr="00156FBA" w:rsidRDefault="00156FBA" w:rsidP="00E607BD">
            <w:pPr>
              <w:numPr>
                <w:ilvl w:val="0"/>
                <w:numId w:val="1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ხალათი და ხელთათმანები მოათავსეთ ბიოლოგიურად საშიში ნარჩენების კონტეინერში</w:t>
            </w:r>
          </w:p>
          <w:p w14:paraId="0BB29C45" w14:textId="77777777" w:rsidR="00156FBA" w:rsidRPr="00156FBA" w:rsidRDefault="00156FBA" w:rsidP="00E607BD">
            <w:pPr>
              <w:numPr>
                <w:ilvl w:val="0"/>
                <w:numId w:val="1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lastRenderedPageBreak/>
              <w:t>ხელები დაიბანეთ საპნითა და გამდინარე წყლით ან/და დაიმუშავეთ დეზინფექტანტით</w:t>
            </w:r>
          </w:p>
          <w:p w14:paraId="5E21B68A" w14:textId="77777777" w:rsidR="00156FBA" w:rsidRPr="00156FBA" w:rsidRDefault="00156FBA" w:rsidP="00E607BD">
            <w:pPr>
              <w:numPr>
                <w:ilvl w:val="0"/>
                <w:numId w:val="1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სათვალე ან სახის ფარი მოიხსენით ისე, რომ არ შეეხოთ წინა ზედაპირს</w:t>
            </w:r>
          </w:p>
          <w:p w14:paraId="4E64C42B" w14:textId="77777777" w:rsidR="00156FBA" w:rsidRPr="00156FBA" w:rsidRDefault="00156FBA" w:rsidP="00E607BD">
            <w:pPr>
              <w:numPr>
                <w:ilvl w:val="0"/>
                <w:numId w:val="1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ერთჯერადი მოხმარების სათვალე და სახის ფარი უნდა მოთავსდეს ბიოლოგიურად საშიში ნარჩენების კონტეინერში </w:t>
            </w:r>
          </w:p>
          <w:p w14:paraId="0AC67F04" w14:textId="77777777" w:rsidR="00156FBA" w:rsidRPr="00156FBA" w:rsidRDefault="00156FBA" w:rsidP="00E607BD">
            <w:pPr>
              <w:numPr>
                <w:ilvl w:val="0"/>
                <w:numId w:val="1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მრავალჯერადი გამოყენების სათვალე და სახის ფარი დაამუშავეთ მწარმოებელი ფირმის მიერ რეკომენდებული დეზინფექტანტით და მოათავსეთ ჰერმეტულად დახურულ კონტეინერში. მოახდინეთ კონტეინერის მარკირება დეზინფექციის ზუსტი დროის მითითებით</w:t>
            </w:r>
          </w:p>
          <w:p w14:paraId="7C036450" w14:textId="77777777" w:rsidR="00156FBA" w:rsidRPr="00156FBA" w:rsidRDefault="00156FBA" w:rsidP="00E607BD">
            <w:pPr>
              <w:numPr>
                <w:ilvl w:val="0"/>
                <w:numId w:val="1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ნიღაბი / რესპირატორი - არ შეეხოთ ნიღბის ან რესპირატორის წინა ზედაპირებს, (სავარაუდოდ ისინი დაბინძურებულია), ჯერ მოიძვრეთ ქვემო თასმა, შემდეგ კი - ზემო თასმა </w:t>
            </w:r>
          </w:p>
          <w:p w14:paraId="292C432E" w14:textId="77777777" w:rsidR="00156FBA" w:rsidRPr="00156FBA" w:rsidRDefault="00156FBA" w:rsidP="00E607BD">
            <w:pPr>
              <w:numPr>
                <w:ilvl w:val="0"/>
                <w:numId w:val="1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მოათავსეთ ბიოლოგიურად საშიში ნარჩენების კონტეინერში.</w:t>
            </w:r>
          </w:p>
          <w:p w14:paraId="221A07C4" w14:textId="77777777" w:rsidR="00156FBA" w:rsidRPr="00156FBA" w:rsidRDefault="00156FBA" w:rsidP="00E607BD">
            <w:pPr>
              <w:numPr>
                <w:ilvl w:val="0"/>
                <w:numId w:val="18"/>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ხელები დაიბანეთ საპნითა და გამდინარე წყლით ან/და დაიმუშავეთ დეზინფექტანტით</w:t>
            </w:r>
          </w:p>
          <w:p w14:paraId="5BA8ABB0" w14:textId="77777777" w:rsidR="00156FBA" w:rsidRPr="00156FBA" w:rsidRDefault="00156FBA" w:rsidP="00156FBA">
            <w:pPr>
              <w:rPr>
                <w:rFonts w:asciiTheme="minorHAnsi" w:eastAsiaTheme="minorHAnsi" w:hAnsiTheme="minorHAnsi" w:cstheme="minorHAnsi"/>
                <w:sz w:val="22"/>
                <w:szCs w:val="22"/>
                <w:lang w:val="ka-GE"/>
              </w:rPr>
            </w:pPr>
          </w:p>
        </w:tc>
      </w:tr>
      <w:tr w:rsidR="00156FBA" w:rsidRPr="00156FBA" w14:paraId="69EEEF53" w14:textId="77777777" w:rsidTr="007F42EA">
        <w:tc>
          <w:tcPr>
            <w:tcW w:w="1671" w:type="dxa"/>
          </w:tcPr>
          <w:p w14:paraId="61E32A0B" w14:textId="77777777" w:rsidR="00156FBA" w:rsidRPr="00156FBA" w:rsidRDefault="00156FBA" w:rsidP="00156FBA">
            <w:pP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object w:dxaOrig="1395" w:dyaOrig="1695" w14:anchorId="76E02184">
                <v:shape id="_x0000_i1042" type="#_x0000_t75" style="width:70pt;height:85pt" o:ole="">
                  <v:imagedata r:id="rId47" o:title=""/>
                </v:shape>
                <o:OLEObject Type="Embed" ProgID="PBrush" ShapeID="_x0000_i1042" DrawAspect="Content" ObjectID="_1650045521" r:id="rId48"/>
              </w:object>
            </w:r>
          </w:p>
        </w:tc>
        <w:tc>
          <w:tcPr>
            <w:tcW w:w="8008" w:type="dxa"/>
          </w:tcPr>
          <w:p w14:paraId="62D0D5EA"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t>პაციენტის ტრანსპორტირება</w:t>
            </w:r>
          </w:p>
          <w:p w14:paraId="00AB5DC2" w14:textId="77777777" w:rsidR="00156FBA" w:rsidRPr="00156FBA" w:rsidRDefault="00156FBA" w:rsidP="00E607BD">
            <w:pPr>
              <w:numPr>
                <w:ilvl w:val="0"/>
                <w:numId w:val="23"/>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პაციენტის მიერ ოთახის დატოვება უნდა მოხდეს განსაკუთრებული შემთხევისას იპკ ჯგუფთან შეთანხმებით</w:t>
            </w:r>
          </w:p>
          <w:p w14:paraId="49389698" w14:textId="77777777" w:rsidR="00156FBA" w:rsidRPr="00156FBA" w:rsidRDefault="00156FBA" w:rsidP="00E607BD">
            <w:pPr>
              <w:numPr>
                <w:ilvl w:val="0"/>
                <w:numId w:val="23"/>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ინფექციის გავრცელების თავიდან აცილების მიზნით, პაციენტის გადაადგილება ხდება წინასწარ შემუშავებული ტრაექტორიის გამოყენებით </w:t>
            </w:r>
          </w:p>
          <w:p w14:paraId="1AF62B20" w14:textId="77777777" w:rsidR="00156FBA" w:rsidRPr="00156FBA" w:rsidRDefault="00156FBA" w:rsidP="00E607BD">
            <w:pPr>
              <w:numPr>
                <w:ilvl w:val="0"/>
                <w:numId w:val="23"/>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თუ პაციენტი გადადის სხვა დაწესებულებაში, წინასწარ უნდა მოხდეს შეთანხმება სატრანსპორტო კომპანიასა და რეფერალ სამედიცინო დაწესებულებასთან</w:t>
            </w:r>
          </w:p>
          <w:p w14:paraId="70E12AC3" w14:textId="77777777" w:rsidR="00156FBA" w:rsidRPr="00156FBA" w:rsidRDefault="00156FBA" w:rsidP="00E607BD">
            <w:pPr>
              <w:numPr>
                <w:ilvl w:val="0"/>
                <w:numId w:val="23"/>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პაციენტს უნდა ეკეთოს ქირურგიული ნიღაბი და ახსნილი ჰქონდეს რესპირატორული ჰიგიენის წესები</w:t>
            </w:r>
          </w:p>
          <w:p w14:paraId="09326744" w14:textId="77777777" w:rsidR="00156FBA" w:rsidRPr="00156FBA" w:rsidRDefault="00156FBA" w:rsidP="00E607BD">
            <w:pPr>
              <w:numPr>
                <w:ilvl w:val="0"/>
                <w:numId w:val="23"/>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თუ ნიღაბის გაკეთება ვერ ხერხდება ტოლერანტობის გამო, პაციენტს პირზე უნდა დავაფაროთ თავისივე ზეწარი ან შეიძლება ვთხოვოთ კაშნის აფარება</w:t>
            </w:r>
          </w:p>
          <w:p w14:paraId="6DB048E2" w14:textId="77777777" w:rsidR="00156FBA" w:rsidRPr="00156FBA" w:rsidRDefault="00156FBA" w:rsidP="00E607BD">
            <w:pPr>
              <w:numPr>
                <w:ilvl w:val="0"/>
                <w:numId w:val="23"/>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ტრანპორტირებისას პერსონალმა უნდა დაიცვას კონტაქტური და წვეთოვანი უსაფრთხოების ზომები</w:t>
            </w:r>
          </w:p>
          <w:p w14:paraId="1EE8F440" w14:textId="77777777" w:rsidR="00156FBA" w:rsidRPr="00156FBA" w:rsidRDefault="00156FBA" w:rsidP="00156FBA">
            <w:pPr>
              <w:ind w:left="720"/>
              <w:contextualSpacing/>
              <w:rPr>
                <w:rFonts w:asciiTheme="minorHAnsi" w:eastAsiaTheme="minorHAnsi" w:hAnsiTheme="minorHAnsi" w:cstheme="minorHAnsi"/>
                <w:sz w:val="22"/>
                <w:szCs w:val="22"/>
                <w:lang w:val="ka-GE"/>
              </w:rPr>
            </w:pPr>
          </w:p>
        </w:tc>
      </w:tr>
      <w:tr w:rsidR="00156FBA" w:rsidRPr="00156FBA" w14:paraId="1BE3B94D" w14:textId="77777777" w:rsidTr="007F42EA">
        <w:tc>
          <w:tcPr>
            <w:tcW w:w="1671" w:type="dxa"/>
          </w:tcPr>
          <w:p w14:paraId="0E602636" w14:textId="77777777" w:rsidR="00156FBA" w:rsidRPr="00156FBA" w:rsidRDefault="00156FBA" w:rsidP="00156FBA">
            <w:pP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object w:dxaOrig="1125" w:dyaOrig="1755" w14:anchorId="0F72B559">
                <v:shape id="_x0000_i1043" type="#_x0000_t75" style="width:56.5pt;height:88pt" o:ole="">
                  <v:imagedata r:id="rId49" o:title=""/>
                </v:shape>
                <o:OLEObject Type="Embed" ProgID="PBrush" ShapeID="_x0000_i1043" DrawAspect="Content" ObjectID="_1650045522" r:id="rId50"/>
              </w:object>
            </w:r>
          </w:p>
        </w:tc>
        <w:tc>
          <w:tcPr>
            <w:tcW w:w="8008" w:type="dxa"/>
          </w:tcPr>
          <w:p w14:paraId="19A69E0A"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t>გარემოს დასუფთავება</w:t>
            </w:r>
          </w:p>
          <w:p w14:paraId="2809B6DB" w14:textId="77777777" w:rsidR="00156FBA" w:rsidRPr="00156FBA" w:rsidRDefault="00156FBA" w:rsidP="00E607BD">
            <w:pPr>
              <w:numPr>
                <w:ilvl w:val="0"/>
                <w:numId w:val="22"/>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რუტინული პრაქტიკა, რომელიც მოიცავს ზედაპირების გაწმენდას და დეზინფექციას, მნიშვნელოვანია COVID-19– ის გავრცელების კონტროლისთვის</w:t>
            </w:r>
          </w:p>
          <w:p w14:paraId="17B8C581" w14:textId="77777777" w:rsidR="00156FBA" w:rsidRPr="00156FBA" w:rsidRDefault="00156FBA" w:rsidP="00E607BD">
            <w:pPr>
              <w:numPr>
                <w:ilvl w:val="0"/>
                <w:numId w:val="21"/>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გამოყენებული სადეზინფექციო საშუალებები ეფექტური უნდა იყოს  COVID-19–ის  გამომწვევი ვირუსის წინააღმდეგ( მაგ.ნატრიუმის ჰიპიქლორიტის 0.1-იანი ხსნარი)</w:t>
            </w:r>
          </w:p>
          <w:p w14:paraId="267DA674" w14:textId="77777777" w:rsidR="00156FBA" w:rsidRPr="00156FBA" w:rsidRDefault="00156FBA" w:rsidP="00E607BD">
            <w:pPr>
              <w:numPr>
                <w:ilvl w:val="0"/>
                <w:numId w:val="21"/>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ხშირად შეხებადი ზედაპირები უნდა გაიწმინდოს დეზინფექტანტით დღეში რამდენჯერმე  აშკარა დაბინძურების გარეშეც </w:t>
            </w:r>
          </w:p>
          <w:p w14:paraId="3D6779A5" w14:textId="77777777" w:rsidR="00156FBA" w:rsidRPr="00156FBA" w:rsidRDefault="00156FBA" w:rsidP="00E607BD">
            <w:pPr>
              <w:numPr>
                <w:ilvl w:val="0"/>
                <w:numId w:val="21"/>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პაციენტის ტერიტორიებიდან მოხსენით არასაჭირო ფარდები</w:t>
            </w:r>
          </w:p>
          <w:p w14:paraId="45B2900C" w14:textId="77777777" w:rsidR="00156FBA" w:rsidRPr="00156FBA" w:rsidRDefault="00156FBA" w:rsidP="00E607BD">
            <w:pPr>
              <w:numPr>
                <w:ilvl w:val="0"/>
                <w:numId w:val="21"/>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დასუფთავებისას გამოიყენეთ COVID-19 ის პერიოდის ,,გარემოს გაუმჯობესებული წმენდის პროცედურა’’</w:t>
            </w:r>
          </w:p>
          <w:p w14:paraId="6E4D05C8" w14:textId="77777777" w:rsidR="00156FBA" w:rsidRPr="00156FBA" w:rsidRDefault="00156FBA" w:rsidP="00E607BD">
            <w:pPr>
              <w:numPr>
                <w:ilvl w:val="0"/>
                <w:numId w:val="21"/>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სიფრთხილის დამატებითი ნიშნები არ უნდა მოიხსნას გარემოს გაწმენდის დასრულებამდე.</w:t>
            </w:r>
          </w:p>
        </w:tc>
      </w:tr>
      <w:tr w:rsidR="00156FBA" w:rsidRPr="00156FBA" w14:paraId="55A3AB7F" w14:textId="77777777" w:rsidTr="007F42EA">
        <w:tc>
          <w:tcPr>
            <w:tcW w:w="1671" w:type="dxa"/>
            <w:tcBorders>
              <w:bottom w:val="single" w:sz="4" w:space="0" w:color="auto"/>
            </w:tcBorders>
          </w:tcPr>
          <w:p w14:paraId="0A488B54" w14:textId="77777777" w:rsidR="00156FBA" w:rsidRPr="00156FBA" w:rsidRDefault="00156FBA" w:rsidP="00156FBA">
            <w:pP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object w:dxaOrig="1335" w:dyaOrig="1845" w14:anchorId="3EA3DC7E">
                <v:shape id="_x0000_i1044" type="#_x0000_t75" style="width:67pt;height:92.5pt" o:ole="">
                  <v:imagedata r:id="rId51" o:title=""/>
                </v:shape>
                <o:OLEObject Type="Embed" ProgID="PBrush" ShapeID="_x0000_i1044" DrawAspect="Content" ObjectID="_1650045523" r:id="rId52"/>
              </w:object>
            </w:r>
          </w:p>
        </w:tc>
        <w:tc>
          <w:tcPr>
            <w:tcW w:w="8008" w:type="dxa"/>
            <w:tcBorders>
              <w:bottom w:val="single" w:sz="4" w:space="0" w:color="auto"/>
            </w:tcBorders>
          </w:tcPr>
          <w:p w14:paraId="1C15CC84" w14:textId="77777777" w:rsidR="00156FBA" w:rsidRPr="00156FBA" w:rsidRDefault="00156FBA" w:rsidP="00156FBA">
            <w:pPr>
              <w:rPr>
                <w:rFonts w:asciiTheme="minorHAnsi" w:eastAsiaTheme="minorHAnsi" w:hAnsiTheme="minorHAnsi" w:cstheme="minorHAnsi"/>
                <w:b/>
                <w:sz w:val="22"/>
                <w:szCs w:val="22"/>
                <w:lang w:val="ka-GE"/>
              </w:rPr>
            </w:pPr>
            <w:r w:rsidRPr="00156FBA">
              <w:rPr>
                <w:rFonts w:asciiTheme="minorHAnsi" w:eastAsiaTheme="minorHAnsi" w:hAnsiTheme="minorHAnsi" w:cstheme="minorHAnsi"/>
                <w:b/>
                <w:sz w:val="22"/>
                <w:szCs w:val="22"/>
                <w:lang w:val="ka-GE"/>
              </w:rPr>
              <w:t>ვიზიტორები</w:t>
            </w:r>
          </w:p>
          <w:p w14:paraId="0B53A3DF" w14:textId="77777777" w:rsidR="00156FBA" w:rsidRPr="00156FBA" w:rsidRDefault="00156FBA" w:rsidP="00E607BD">
            <w:pPr>
              <w:numPr>
                <w:ilvl w:val="0"/>
                <w:numId w:val="2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განსაკუთრებულ შემთხვევაში ვიზიტის დაშვებისას ერთ პაციენტთან მხოლოდ ერთი მნახველი დაიშვება  განსაზღვრულ საათებში, დღეში ერთი საათის განმავლობაში</w:t>
            </w:r>
          </w:p>
          <w:p w14:paraId="22C2532B" w14:textId="77777777" w:rsidR="00156FBA" w:rsidRPr="00156FBA" w:rsidRDefault="00156FBA" w:rsidP="00E607BD">
            <w:pPr>
              <w:numPr>
                <w:ilvl w:val="0"/>
                <w:numId w:val="2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ვიზიტორებმა პაციენტთან შეხვედრისას უნდა დაიცვან დისტანცია, ხელისა და რესპირატორული ჰიგიენის წესები და ვიზიტის დრო</w:t>
            </w:r>
          </w:p>
          <w:p w14:paraId="13FD5218" w14:textId="77777777" w:rsidR="00156FBA" w:rsidRPr="00156FBA" w:rsidRDefault="00156FBA" w:rsidP="00E607BD">
            <w:pPr>
              <w:numPr>
                <w:ilvl w:val="0"/>
                <w:numId w:val="2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უმჯობესია თუ პაციენტისა და ვიზიტორის კონტაქტი მოხდება ტელეფონის, ვიდეოს, პლასტიკური გამჭვირვალე ბარიერის გამოყენებით</w:t>
            </w:r>
          </w:p>
          <w:p w14:paraId="78432268" w14:textId="77777777" w:rsidR="00156FBA" w:rsidRPr="00156FBA" w:rsidRDefault="00156FBA" w:rsidP="00E607BD">
            <w:pPr>
              <w:numPr>
                <w:ilvl w:val="0"/>
                <w:numId w:val="2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COVID-19-თ ინფიცირებულ პაციენტთან ვიზიტორები არ დაიშვება</w:t>
            </w:r>
          </w:p>
          <w:p w14:paraId="428BD8C2" w14:textId="77777777" w:rsidR="00156FBA" w:rsidRPr="00156FBA" w:rsidRDefault="00156FBA" w:rsidP="00E607BD">
            <w:pPr>
              <w:numPr>
                <w:ilvl w:val="0"/>
                <w:numId w:val="2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სპეციალისტებთან პირისპირ კონსულტაციის დროს უზრუნველყოფილია კაბინეტში ვიზიტორების მხოლოდ იმ რაოდენობის დაშვება, რაც ოპტიმალურია 2-მეტრიანი დისტანციის თვალსაზრისით.</w:t>
            </w:r>
          </w:p>
          <w:p w14:paraId="0A075063" w14:textId="77777777" w:rsidR="00156FBA" w:rsidRPr="00156FBA" w:rsidRDefault="00156FBA" w:rsidP="00E607BD">
            <w:pPr>
              <w:numPr>
                <w:ilvl w:val="0"/>
                <w:numId w:val="26"/>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 xml:space="preserve">ამბულატორიული გასიჯვებისას ვიზიტორებს შორის დაცული უნდა იყოს 2-მეტრიანი დისტანცია   </w:t>
            </w:r>
          </w:p>
        </w:tc>
      </w:tr>
      <w:tr w:rsidR="00156FBA" w:rsidRPr="00156FBA" w14:paraId="2E010749" w14:textId="77777777" w:rsidTr="007F42EA">
        <w:tc>
          <w:tcPr>
            <w:tcW w:w="1671" w:type="dxa"/>
            <w:tcBorders>
              <w:bottom w:val="single" w:sz="4" w:space="0" w:color="auto"/>
            </w:tcBorders>
          </w:tcPr>
          <w:p w14:paraId="02F7168F" w14:textId="77777777" w:rsidR="00156FBA" w:rsidRPr="00156FBA" w:rsidRDefault="00156FBA" w:rsidP="00156FBA">
            <w:pPr>
              <w:rPr>
                <w:rFonts w:asciiTheme="minorHAnsi" w:eastAsiaTheme="minorHAnsi" w:hAnsiTheme="minorHAnsi" w:cstheme="minorHAnsi"/>
                <w:sz w:val="22"/>
                <w:szCs w:val="22"/>
              </w:rPr>
            </w:pPr>
            <w:r w:rsidRPr="00156FBA">
              <w:rPr>
                <w:rFonts w:asciiTheme="minorHAnsi" w:eastAsiaTheme="minorHAnsi" w:hAnsiTheme="minorHAnsi" w:cstheme="minorHAnsi"/>
                <w:sz w:val="22"/>
                <w:szCs w:val="22"/>
              </w:rPr>
              <w:object w:dxaOrig="1215" w:dyaOrig="1665" w14:anchorId="2F4E9A5A">
                <v:shape id="_x0000_i1045" type="#_x0000_t75" style="width:61pt;height:83.5pt" o:ole="">
                  <v:imagedata r:id="rId53" o:title=""/>
                </v:shape>
                <o:OLEObject Type="Embed" ProgID="PBrush" ShapeID="_x0000_i1045" DrawAspect="Content" ObjectID="_1650045524" r:id="rId54"/>
              </w:object>
            </w:r>
          </w:p>
        </w:tc>
        <w:tc>
          <w:tcPr>
            <w:tcW w:w="8008" w:type="dxa"/>
            <w:tcBorders>
              <w:bottom w:val="single" w:sz="4" w:space="0" w:color="auto"/>
            </w:tcBorders>
          </w:tcPr>
          <w:p w14:paraId="5C29233F" w14:textId="77777777" w:rsidR="00156FBA" w:rsidRPr="00156FBA" w:rsidRDefault="00156FBA" w:rsidP="00156FBA">
            <w:pPr>
              <w:rPr>
                <w:rFonts w:asciiTheme="minorHAnsi" w:eastAsiaTheme="minorHAnsi" w:hAnsiTheme="minorHAnsi" w:cstheme="minorHAnsi"/>
                <w:sz w:val="22"/>
                <w:szCs w:val="22"/>
                <w:lang w:val="ka-GE"/>
              </w:rPr>
            </w:pPr>
            <w:r w:rsidRPr="00156FBA">
              <w:rPr>
                <w:rFonts w:asciiTheme="minorHAnsi" w:eastAsiaTheme="minorHAnsi" w:hAnsiTheme="minorHAnsi" w:cstheme="minorHAnsi"/>
                <w:b/>
                <w:sz w:val="22"/>
                <w:szCs w:val="22"/>
                <w:lang w:val="ka-GE"/>
              </w:rPr>
              <w:t>თვალსაჩინოებები</w:t>
            </w:r>
            <w:r w:rsidRPr="00156FBA">
              <w:rPr>
                <w:rFonts w:asciiTheme="minorHAnsi" w:eastAsiaTheme="minorHAnsi" w:hAnsiTheme="minorHAnsi" w:cstheme="minorHAnsi"/>
                <w:sz w:val="22"/>
                <w:szCs w:val="22"/>
                <w:lang w:val="ka-GE"/>
              </w:rPr>
              <w:t xml:space="preserve"> ( ლიფლეტები, პლაკატები)</w:t>
            </w:r>
          </w:p>
          <w:p w14:paraId="313A03AD" w14:textId="77777777" w:rsidR="00156FBA" w:rsidRPr="00156FBA" w:rsidRDefault="00156FBA" w:rsidP="00156FBA">
            <w:pPr>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სერვისის მიმწოდებელ დაწესებულებაში განთავსებული უნდა იყოს შემდეგი თვალსაჩინოებები:</w:t>
            </w:r>
          </w:p>
          <w:p w14:paraId="19ABE1E3" w14:textId="77777777" w:rsidR="00156FBA" w:rsidRPr="00156FBA" w:rsidRDefault="00156FBA" w:rsidP="00E607BD">
            <w:pPr>
              <w:numPr>
                <w:ilvl w:val="0"/>
                <w:numId w:val="27"/>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პანდემიასთან დაკავშირებული  ცვლილებების/წესების შესახებ</w:t>
            </w:r>
          </w:p>
          <w:p w14:paraId="7205735D" w14:textId="77777777" w:rsidR="00156FBA" w:rsidRPr="00156FBA" w:rsidRDefault="00156FBA" w:rsidP="00E607BD">
            <w:pPr>
              <w:numPr>
                <w:ilvl w:val="0"/>
                <w:numId w:val="27"/>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ოფისში (მიღების საათების/დღეების ცვლილება, დისტანციური კონსულტირების წესები და საკონტაქტო მონაცემები)</w:t>
            </w:r>
          </w:p>
          <w:p w14:paraId="5627B5F0" w14:textId="77777777" w:rsidR="00156FBA" w:rsidRPr="00156FBA" w:rsidRDefault="00156FBA" w:rsidP="00E607BD">
            <w:pPr>
              <w:numPr>
                <w:ilvl w:val="0"/>
                <w:numId w:val="27"/>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სპეციალური „ცხელი ხაზის“/დისტანციური ფსიქოლოგიური კონსულტირების შესახებ ინფორმაცია</w:t>
            </w:r>
          </w:p>
          <w:p w14:paraId="4C7B9B78" w14:textId="77777777" w:rsidR="00156FBA" w:rsidRPr="00156FBA" w:rsidRDefault="00156FBA" w:rsidP="00E607BD">
            <w:pPr>
              <w:numPr>
                <w:ilvl w:val="0"/>
                <w:numId w:val="27"/>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ინფექციისგან  დამცავი ინდივიდუალური საშუალებების გამოყენება</w:t>
            </w:r>
          </w:p>
          <w:p w14:paraId="3D0817EC" w14:textId="77777777" w:rsidR="00156FBA" w:rsidRPr="00156FBA" w:rsidRDefault="00156FBA" w:rsidP="00E607BD">
            <w:pPr>
              <w:numPr>
                <w:ilvl w:val="0"/>
                <w:numId w:val="27"/>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COVID-19–ის  სიმპტომები</w:t>
            </w:r>
          </w:p>
          <w:p w14:paraId="7A8A7D97" w14:textId="77777777" w:rsidR="00156FBA" w:rsidRPr="00156FBA" w:rsidRDefault="00156FBA" w:rsidP="00E607BD">
            <w:pPr>
              <w:numPr>
                <w:ilvl w:val="0"/>
                <w:numId w:val="27"/>
              </w:numPr>
              <w:contextualSpacing/>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ქცევის წესები პანდემიის დროს (სოციალური დისტანციის და რესპირატორული ჰიგიენის დაცვის,  ხელის დაბანის და სადეზინფექციო ხსნარით დამუშავების წესების შესახებ და  სხვა)</w:t>
            </w:r>
          </w:p>
        </w:tc>
      </w:tr>
      <w:tr w:rsidR="00156FBA" w:rsidRPr="00156FBA" w14:paraId="4FEE2006" w14:textId="77777777" w:rsidTr="007F42EA">
        <w:tc>
          <w:tcPr>
            <w:tcW w:w="1671" w:type="dxa"/>
            <w:tcBorders>
              <w:top w:val="single" w:sz="4" w:space="0" w:color="auto"/>
              <w:left w:val="nil"/>
              <w:bottom w:val="nil"/>
              <w:right w:val="nil"/>
            </w:tcBorders>
          </w:tcPr>
          <w:p w14:paraId="7881580E" w14:textId="77777777" w:rsidR="00156FBA" w:rsidRPr="00156FBA" w:rsidRDefault="00156FBA" w:rsidP="00156FBA">
            <w:pPr>
              <w:rPr>
                <w:rFonts w:asciiTheme="minorHAnsi" w:eastAsiaTheme="minorHAnsi" w:hAnsiTheme="minorHAnsi" w:cstheme="minorHAnsi"/>
                <w:i/>
                <w:sz w:val="18"/>
                <w:szCs w:val="18"/>
              </w:rPr>
            </w:pPr>
            <w:r w:rsidRPr="00156FBA">
              <w:rPr>
                <w:rFonts w:asciiTheme="minorHAnsi" w:eastAsiaTheme="minorHAnsi" w:hAnsiTheme="minorHAnsi" w:cstheme="minorHAnsi"/>
                <w:i/>
                <w:sz w:val="18"/>
                <w:szCs w:val="18"/>
                <w:lang w:val="ka-GE"/>
              </w:rPr>
              <w:t>.</w:t>
            </w:r>
            <w:r w:rsidRPr="00156FBA">
              <w:rPr>
                <w:rFonts w:asciiTheme="minorHAnsi" w:eastAsiaTheme="minorHAnsi" w:hAnsiTheme="minorHAnsi" w:cstheme="minorHAnsi"/>
                <w:noProof/>
                <w:color w:val="525252"/>
                <w:sz w:val="22"/>
                <w:szCs w:val="22"/>
              </w:rPr>
              <w:t xml:space="preserve"> </w:t>
            </w:r>
            <w:r w:rsidRPr="00156FBA">
              <w:rPr>
                <w:rFonts w:asciiTheme="minorHAnsi" w:eastAsiaTheme="minorHAnsi" w:hAnsiTheme="minorHAnsi" w:cstheme="minorHAnsi"/>
                <w:noProof/>
                <w:color w:val="525252"/>
                <w:sz w:val="22"/>
                <w:szCs w:val="22"/>
              </w:rPr>
              <w:drawing>
                <wp:inline distT="0" distB="0" distL="0" distR="0" wp14:anchorId="18E172ED" wp14:editId="1C02AD44">
                  <wp:extent cx="933450" cy="737478"/>
                  <wp:effectExtent l="0" t="0" r="0" b="5715"/>
                  <wp:docPr id="3" name="Picture 3" descr="240_F_66084197_Abo8x5hsErTJ3hohvHiLQmRhIAAQGS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0_F_66084197_Abo8x5hsErTJ3hohvHiLQmRhIAAQGSaG.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49706" cy="750321"/>
                          </a:xfrm>
                          <a:prstGeom prst="rect">
                            <a:avLst/>
                          </a:prstGeom>
                          <a:noFill/>
                          <a:ln>
                            <a:noFill/>
                          </a:ln>
                        </pic:spPr>
                      </pic:pic>
                    </a:graphicData>
                  </a:graphic>
                </wp:inline>
              </w:drawing>
            </w:r>
            <w:r w:rsidRPr="00156FBA">
              <w:rPr>
                <w:rFonts w:asciiTheme="minorHAnsi" w:eastAsiaTheme="minorHAnsi" w:hAnsiTheme="minorHAnsi" w:cstheme="minorHAnsi"/>
                <w:i/>
                <w:sz w:val="18"/>
                <w:szCs w:val="18"/>
              </w:rPr>
              <w:t xml:space="preserve"> </w:t>
            </w:r>
          </w:p>
          <w:p w14:paraId="151BF771" w14:textId="77777777" w:rsidR="00156FBA" w:rsidRPr="00156FBA" w:rsidRDefault="00156FBA" w:rsidP="00156FBA">
            <w:pPr>
              <w:rPr>
                <w:rFonts w:asciiTheme="minorHAnsi" w:eastAsiaTheme="minorHAnsi" w:hAnsiTheme="minorHAnsi" w:cstheme="minorHAnsi"/>
                <w:sz w:val="22"/>
                <w:szCs w:val="22"/>
                <w:lang w:val="ka-GE"/>
              </w:rPr>
            </w:pPr>
          </w:p>
        </w:tc>
        <w:tc>
          <w:tcPr>
            <w:tcW w:w="8008" w:type="dxa"/>
            <w:tcBorders>
              <w:top w:val="single" w:sz="4" w:space="0" w:color="auto"/>
              <w:left w:val="nil"/>
              <w:bottom w:val="nil"/>
              <w:right w:val="nil"/>
            </w:tcBorders>
          </w:tcPr>
          <w:p w14:paraId="6CF06252" w14:textId="77777777" w:rsidR="00156FBA" w:rsidRPr="00156FBA" w:rsidRDefault="00156FBA" w:rsidP="00156FBA">
            <w:pPr>
              <w:tabs>
                <w:tab w:val="left" w:pos="4905"/>
              </w:tabs>
              <w:rPr>
                <w:rFonts w:asciiTheme="minorHAnsi" w:eastAsiaTheme="minorHAnsi" w:hAnsiTheme="minorHAnsi" w:cstheme="minorHAnsi"/>
                <w:sz w:val="22"/>
                <w:szCs w:val="22"/>
                <w:lang w:val="ka-GE"/>
              </w:rPr>
            </w:pPr>
          </w:p>
          <w:p w14:paraId="5CF8CD70" w14:textId="77777777" w:rsidR="00156FBA" w:rsidRPr="00156FBA" w:rsidRDefault="00156FBA" w:rsidP="00156FBA">
            <w:pPr>
              <w:tabs>
                <w:tab w:val="left" w:pos="4905"/>
              </w:tabs>
              <w:rPr>
                <w:rFonts w:asciiTheme="minorHAnsi" w:eastAsiaTheme="minorHAnsi" w:hAnsiTheme="minorHAnsi" w:cstheme="minorHAnsi"/>
                <w:sz w:val="22"/>
                <w:szCs w:val="22"/>
                <w:lang w:val="ka-GE"/>
              </w:rPr>
            </w:pPr>
            <w:r w:rsidRPr="00156FBA">
              <w:rPr>
                <w:rFonts w:asciiTheme="minorHAnsi" w:eastAsiaTheme="minorHAnsi" w:hAnsiTheme="minorHAnsi" w:cstheme="minorHAnsi"/>
                <w:sz w:val="22"/>
                <w:szCs w:val="22"/>
                <w:lang w:val="ka-GE"/>
              </w:rPr>
              <w:t>*</w:t>
            </w:r>
            <w:r w:rsidRPr="00156FBA">
              <w:rPr>
                <w:rFonts w:asciiTheme="minorHAnsi" w:eastAsiaTheme="minorHAnsi" w:hAnsiTheme="minorHAnsi" w:cstheme="minorHAnsi"/>
                <w:i/>
                <w:sz w:val="18"/>
                <w:szCs w:val="18"/>
                <w:lang w:val="ka-GE"/>
              </w:rPr>
              <w:t>რეკომენდაციები მომზადებულია საქართველოს ეპიდემიოლოგთა და ინფექციის კონტროლის სპეციალისტთა ასოციაციის მიიერ საქართველოს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ცენტრისა და ჯანმოს დოკუმენტებზე დაყრდნობით  და გულისხმობს ქვემოჩამოთვლილი წესების ინფექციის პრევენციისა და კონტროლის რუტინულ პრაქტიკაზე დამატებას</w:t>
            </w:r>
          </w:p>
        </w:tc>
      </w:tr>
    </w:tbl>
    <w:p w14:paraId="7D4F53F4" w14:textId="77777777" w:rsidR="00156FBA" w:rsidRPr="00156FBA" w:rsidRDefault="00156FBA" w:rsidP="00156FBA">
      <w:pPr>
        <w:spacing w:after="160" w:line="259" w:lineRule="auto"/>
        <w:jc w:val="both"/>
        <w:rPr>
          <w:rFonts w:ascii="Sylfaen" w:hAnsi="Sylfaen" w:cstheme="minorHAnsi"/>
          <w:color w:val="000000" w:themeColor="text1"/>
          <w:lang w:val="ka-GE"/>
        </w:rPr>
      </w:pPr>
    </w:p>
    <w:p w14:paraId="04BF1269" w14:textId="5DD38E6B" w:rsidR="00A66CFD" w:rsidRPr="007D28A7" w:rsidRDefault="00A66CFD" w:rsidP="00031813">
      <w:pPr>
        <w:spacing w:after="160" w:line="259" w:lineRule="auto"/>
        <w:jc w:val="both"/>
        <w:rPr>
          <w:rFonts w:asciiTheme="minorHAnsi" w:hAnsiTheme="minorHAnsi" w:cstheme="minorHAnsi"/>
          <w:color w:val="000000" w:themeColor="text1"/>
          <w:lang w:val="ka-GE"/>
        </w:rPr>
      </w:pPr>
    </w:p>
    <w:sectPr w:rsidR="00A66CFD" w:rsidRPr="007D28A7" w:rsidSect="00D24802">
      <w:pgSz w:w="11907" w:h="16839" w:code="9"/>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028B1" w14:textId="77777777" w:rsidR="00E607BD" w:rsidRDefault="00E607BD" w:rsidP="0065746B">
      <w:r>
        <w:separator/>
      </w:r>
    </w:p>
  </w:endnote>
  <w:endnote w:type="continuationSeparator" w:id="0">
    <w:p w14:paraId="573F916E" w14:textId="77777777" w:rsidR="00E607BD" w:rsidRDefault="00E607BD" w:rsidP="006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ans">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9F54A" w14:textId="77777777" w:rsidR="00E607BD" w:rsidRDefault="00E607BD" w:rsidP="0065746B">
      <w:r>
        <w:separator/>
      </w:r>
    </w:p>
  </w:footnote>
  <w:footnote w:type="continuationSeparator" w:id="0">
    <w:p w14:paraId="579FE2F1" w14:textId="77777777" w:rsidR="00E607BD" w:rsidRDefault="00E607BD" w:rsidP="0065746B">
      <w:r>
        <w:continuationSeparator/>
      </w:r>
    </w:p>
  </w:footnote>
  <w:footnote w:id="1">
    <w:p w14:paraId="44105AEC" w14:textId="77777777" w:rsidR="00156FBA" w:rsidRPr="00346A8E" w:rsidRDefault="00156FBA" w:rsidP="00156FBA">
      <w:pPr>
        <w:pStyle w:val="FootnoteText"/>
        <w:jc w:val="both"/>
        <w:rPr>
          <w:rFonts w:asciiTheme="minorHAnsi" w:hAnsiTheme="minorHAnsi" w:cstheme="minorHAnsi"/>
          <w:sz w:val="22"/>
          <w:szCs w:val="22"/>
          <w:lang w:val="ka-GE"/>
        </w:rPr>
      </w:pPr>
      <w:r w:rsidRPr="00346A8E">
        <w:rPr>
          <w:rStyle w:val="FootnoteReference"/>
          <w:rFonts w:asciiTheme="minorHAnsi" w:hAnsiTheme="minorHAnsi" w:cstheme="minorHAnsi"/>
          <w:sz w:val="22"/>
          <w:szCs w:val="22"/>
        </w:rPr>
        <w:footnoteRef/>
      </w:r>
      <w:r w:rsidRPr="00346A8E">
        <w:rPr>
          <w:rFonts w:asciiTheme="minorHAnsi" w:hAnsiTheme="minorHAnsi" w:cstheme="minorHAnsi"/>
          <w:sz w:val="22"/>
          <w:szCs w:val="22"/>
        </w:rPr>
        <w:t xml:space="preserve"> </w:t>
      </w:r>
      <w:r w:rsidRPr="00346A8E">
        <w:rPr>
          <w:rFonts w:asciiTheme="minorHAnsi" w:hAnsiTheme="minorHAnsi" w:cstheme="minorHAnsi"/>
          <w:color w:val="000000" w:themeColor="text1"/>
          <w:sz w:val="22"/>
          <w:szCs w:val="22"/>
          <w:lang w:val="ka-GE"/>
        </w:rPr>
        <w:t xml:space="preserve">COVID 19 -ის საეჭვო შემთხვევაა, როცა დაავადების მიმდინარეობის გამო ეჭვი უნდა მივიტანოთ COVID-19–ის არსებობაზე (ე.წ. კლინიკური ეჭვი). კლინიკური ეჭვის მიტანა COVID-19–ის არსებობაზე უპირველესად აუცილებელია იმ პაციენტებში, რომელთაც აღენიშნებათ: (ა)ახლად აღმოცენებული ცხელება და/ან სასუნთქი სისტემის (რესპირაციული) სიმპტომები (მაგ., ხველა, ქოშინი); (ბ) ქვედა სასუნთქი გზების მძიმე დაავადება, რომლის მიზეზი გაურკვეველია. COVID-19–ის არსებობის ალბათობა იზრდება, თუ ზემოთაღწერილი პაციენტები: ა) ცხოვრობენ ან მოგზაურობდნენ გასული 14 დღის განმავლობაში იმ ადგილებში (ქვეყანა, რეგიონი, რაიონი, დასახლებული პუნქტი), სადაც SARS- CoV-2 ინფექციის შიდა გავრცელებაა აღწერილი; ან ბ) ჰქონდათ მჭიდრო კონტაქტი გასული 14 დღის განმავლობაში COVID-19–ის დადასტურებული ან შესაძლო შემთხვევის მქონე პირებთან, მათ შორის სამედიცინო დაწესებულებაში მომუშავე პირთან. ახლო კონტაქტი გულისხმობს ასეთ პირთან 2 მეტრის და უფრო ახლო მანძილზე ხანგრძლივად ყოფნას პერსონალური დამცავი საშუალებების გარეშე ან დაინფიცირებულ სეკრეტებთან პირდაპირ კონტაქტს პერსონალური დამცავი საშუალებების გარეშე.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7114"/>
    <w:multiLevelType w:val="hybridMultilevel"/>
    <w:tmpl w:val="C4AE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91EA2"/>
    <w:multiLevelType w:val="hybridMultilevel"/>
    <w:tmpl w:val="D572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616C2"/>
    <w:multiLevelType w:val="hybridMultilevel"/>
    <w:tmpl w:val="75D8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94B04"/>
    <w:multiLevelType w:val="multilevel"/>
    <w:tmpl w:val="1D6049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40418"/>
    <w:multiLevelType w:val="hybridMultilevel"/>
    <w:tmpl w:val="750C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938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206F2D"/>
    <w:multiLevelType w:val="hybridMultilevel"/>
    <w:tmpl w:val="C626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92B95"/>
    <w:multiLevelType w:val="hybridMultilevel"/>
    <w:tmpl w:val="5A3C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77CEE"/>
    <w:multiLevelType w:val="multilevel"/>
    <w:tmpl w:val="F98CF6B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DF1F96"/>
    <w:multiLevelType w:val="hybridMultilevel"/>
    <w:tmpl w:val="E5E043DC"/>
    <w:lvl w:ilvl="0" w:tplc="04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45F642AA"/>
    <w:multiLevelType w:val="hybridMultilevel"/>
    <w:tmpl w:val="61C2C8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182C65"/>
    <w:multiLevelType w:val="hybridMultilevel"/>
    <w:tmpl w:val="9B3819F6"/>
    <w:lvl w:ilvl="0" w:tplc="04090001">
      <w:start w:val="1"/>
      <w:numFmt w:val="bullet"/>
      <w:lvlText w:val=""/>
      <w:lvlJc w:val="left"/>
      <w:pPr>
        <w:ind w:left="720" w:hanging="360"/>
      </w:pPr>
      <w:rPr>
        <w:rFonts w:ascii="Symbol" w:hAnsi="Symbol" w:hint="default"/>
      </w:rPr>
    </w:lvl>
    <w:lvl w:ilvl="1" w:tplc="4058F44C">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E0E31"/>
    <w:multiLevelType w:val="hybridMultilevel"/>
    <w:tmpl w:val="385C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93877"/>
    <w:multiLevelType w:val="hybridMultilevel"/>
    <w:tmpl w:val="BBA07258"/>
    <w:lvl w:ilvl="0" w:tplc="0409000B">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4" w15:restartNumberingAfterBreak="0">
    <w:nsid w:val="4A416F25"/>
    <w:multiLevelType w:val="hybridMultilevel"/>
    <w:tmpl w:val="5AEEE1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9581B"/>
    <w:multiLevelType w:val="hybridMultilevel"/>
    <w:tmpl w:val="A426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46681F"/>
    <w:multiLevelType w:val="hybridMultilevel"/>
    <w:tmpl w:val="F498292C"/>
    <w:lvl w:ilvl="0" w:tplc="0409000B">
      <w:start w:val="1"/>
      <w:numFmt w:val="bullet"/>
      <w:lvlText w:val=""/>
      <w:lvlJc w:val="left"/>
      <w:pPr>
        <w:ind w:left="1287" w:hanging="360"/>
      </w:pPr>
      <w:rPr>
        <w:rFonts w:ascii="Wingdings" w:hAnsi="Wingdings" w:hint="default"/>
      </w:rPr>
    </w:lvl>
    <w:lvl w:ilvl="1" w:tplc="F446BC56">
      <w:start w:val="7"/>
      <w:numFmt w:val="bullet"/>
      <w:lvlText w:val="•"/>
      <w:lvlJc w:val="left"/>
      <w:pPr>
        <w:ind w:left="2007" w:hanging="360"/>
      </w:pPr>
      <w:rPr>
        <w:rFonts w:ascii="Calibri" w:eastAsia="Times New Roman" w:hAnsi="Calibri" w:cs="Calibri"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7" w15:restartNumberingAfterBreak="0">
    <w:nsid w:val="51BA0CF5"/>
    <w:multiLevelType w:val="hybridMultilevel"/>
    <w:tmpl w:val="A3AE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6F552F"/>
    <w:multiLevelType w:val="hybridMultilevel"/>
    <w:tmpl w:val="60A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76955"/>
    <w:multiLevelType w:val="hybridMultilevel"/>
    <w:tmpl w:val="81D8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313A3"/>
    <w:multiLevelType w:val="hybridMultilevel"/>
    <w:tmpl w:val="F8CE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F3B93"/>
    <w:multiLevelType w:val="hybridMultilevel"/>
    <w:tmpl w:val="709C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64203"/>
    <w:multiLevelType w:val="hybridMultilevel"/>
    <w:tmpl w:val="8480880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9936F0C"/>
    <w:multiLevelType w:val="hybridMultilevel"/>
    <w:tmpl w:val="CDF4AC9C"/>
    <w:lvl w:ilvl="0" w:tplc="04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24" w15:restartNumberingAfterBreak="0">
    <w:nsid w:val="6DC85EBF"/>
    <w:multiLevelType w:val="hybridMultilevel"/>
    <w:tmpl w:val="107C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43325"/>
    <w:multiLevelType w:val="hybridMultilevel"/>
    <w:tmpl w:val="D3B0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96D2E"/>
    <w:multiLevelType w:val="hybridMultilevel"/>
    <w:tmpl w:val="9F88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53DB4"/>
    <w:multiLevelType w:val="hybridMultilevel"/>
    <w:tmpl w:val="DD5E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571F97"/>
    <w:multiLevelType w:val="multilevel"/>
    <w:tmpl w:val="1146E6E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EF66C3"/>
    <w:multiLevelType w:val="multilevel"/>
    <w:tmpl w:val="3ACC19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6"/>
  </w:num>
  <w:num w:numId="3">
    <w:abstractNumId w:val="23"/>
  </w:num>
  <w:num w:numId="4">
    <w:abstractNumId w:val="13"/>
  </w:num>
  <w:num w:numId="5">
    <w:abstractNumId w:val="9"/>
  </w:num>
  <w:num w:numId="6">
    <w:abstractNumId w:val="3"/>
  </w:num>
  <w:num w:numId="7">
    <w:abstractNumId w:val="28"/>
  </w:num>
  <w:num w:numId="8">
    <w:abstractNumId w:val="8"/>
  </w:num>
  <w:num w:numId="9">
    <w:abstractNumId w:val="29"/>
  </w:num>
  <w:num w:numId="10">
    <w:abstractNumId w:val="5"/>
  </w:num>
  <w:num w:numId="11">
    <w:abstractNumId w:val="7"/>
  </w:num>
  <w:num w:numId="12">
    <w:abstractNumId w:val="17"/>
  </w:num>
  <w:num w:numId="13">
    <w:abstractNumId w:val="18"/>
  </w:num>
  <w:num w:numId="14">
    <w:abstractNumId w:val="6"/>
  </w:num>
  <w:num w:numId="15">
    <w:abstractNumId w:val="14"/>
  </w:num>
  <w:num w:numId="16">
    <w:abstractNumId w:val="11"/>
  </w:num>
  <w:num w:numId="17">
    <w:abstractNumId w:val="10"/>
  </w:num>
  <w:num w:numId="18">
    <w:abstractNumId w:val="19"/>
  </w:num>
  <w:num w:numId="19">
    <w:abstractNumId w:val="25"/>
  </w:num>
  <w:num w:numId="20">
    <w:abstractNumId w:val="12"/>
  </w:num>
  <w:num w:numId="21">
    <w:abstractNumId w:val="24"/>
  </w:num>
  <w:num w:numId="22">
    <w:abstractNumId w:val="4"/>
  </w:num>
  <w:num w:numId="23">
    <w:abstractNumId w:val="26"/>
  </w:num>
  <w:num w:numId="24">
    <w:abstractNumId w:val="2"/>
  </w:num>
  <w:num w:numId="25">
    <w:abstractNumId w:val="1"/>
  </w:num>
  <w:num w:numId="26">
    <w:abstractNumId w:val="21"/>
  </w:num>
  <w:num w:numId="27">
    <w:abstractNumId w:val="27"/>
  </w:num>
  <w:num w:numId="28">
    <w:abstractNumId w:val="15"/>
  </w:num>
  <w:num w:numId="29">
    <w:abstractNumId w:val="20"/>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MjI3MTQxNTM0NDBT0lEKTi0uzszPAykwqgUA+qXXSiwAAAA="/>
  </w:docVars>
  <w:rsids>
    <w:rsidRoot w:val="00034E3E"/>
    <w:rsid w:val="0001287D"/>
    <w:rsid w:val="000305BC"/>
    <w:rsid w:val="00031813"/>
    <w:rsid w:val="00034E3E"/>
    <w:rsid w:val="00051EF1"/>
    <w:rsid w:val="000529B1"/>
    <w:rsid w:val="00062335"/>
    <w:rsid w:val="0007684E"/>
    <w:rsid w:val="000774F7"/>
    <w:rsid w:val="00080B4F"/>
    <w:rsid w:val="00081708"/>
    <w:rsid w:val="000867A1"/>
    <w:rsid w:val="00093076"/>
    <w:rsid w:val="0009326A"/>
    <w:rsid w:val="00094D02"/>
    <w:rsid w:val="000A0498"/>
    <w:rsid w:val="000A33FA"/>
    <w:rsid w:val="000A740D"/>
    <w:rsid w:val="000B2029"/>
    <w:rsid w:val="000B60CD"/>
    <w:rsid w:val="000C1F2F"/>
    <w:rsid w:val="000C37F3"/>
    <w:rsid w:val="000E3503"/>
    <w:rsid w:val="000F6561"/>
    <w:rsid w:val="00111E95"/>
    <w:rsid w:val="0012272F"/>
    <w:rsid w:val="00151834"/>
    <w:rsid w:val="001548BD"/>
    <w:rsid w:val="00156FBA"/>
    <w:rsid w:val="00157DB6"/>
    <w:rsid w:val="001605B3"/>
    <w:rsid w:val="00167424"/>
    <w:rsid w:val="001706B3"/>
    <w:rsid w:val="00172A10"/>
    <w:rsid w:val="00185745"/>
    <w:rsid w:val="00197EB2"/>
    <w:rsid w:val="001A1717"/>
    <w:rsid w:val="001B1199"/>
    <w:rsid w:val="0021184F"/>
    <w:rsid w:val="002148DD"/>
    <w:rsid w:val="00225430"/>
    <w:rsid w:val="00241050"/>
    <w:rsid w:val="002470CF"/>
    <w:rsid w:val="002507E5"/>
    <w:rsid w:val="00284387"/>
    <w:rsid w:val="00286761"/>
    <w:rsid w:val="00287119"/>
    <w:rsid w:val="002A2EB9"/>
    <w:rsid w:val="002B3E6A"/>
    <w:rsid w:val="002B44BE"/>
    <w:rsid w:val="002B63F0"/>
    <w:rsid w:val="002C1429"/>
    <w:rsid w:val="002D25CD"/>
    <w:rsid w:val="002E2EDB"/>
    <w:rsid w:val="002E4107"/>
    <w:rsid w:val="002F6703"/>
    <w:rsid w:val="003031C8"/>
    <w:rsid w:val="003063AC"/>
    <w:rsid w:val="00315965"/>
    <w:rsid w:val="00323A47"/>
    <w:rsid w:val="00335B9D"/>
    <w:rsid w:val="00336618"/>
    <w:rsid w:val="00343EC1"/>
    <w:rsid w:val="003453EE"/>
    <w:rsid w:val="003553DA"/>
    <w:rsid w:val="00360BE4"/>
    <w:rsid w:val="003618B4"/>
    <w:rsid w:val="00361DD5"/>
    <w:rsid w:val="00373227"/>
    <w:rsid w:val="00376162"/>
    <w:rsid w:val="00385BAC"/>
    <w:rsid w:val="00387D73"/>
    <w:rsid w:val="00390CF0"/>
    <w:rsid w:val="00391A5C"/>
    <w:rsid w:val="00393116"/>
    <w:rsid w:val="003949B1"/>
    <w:rsid w:val="00395975"/>
    <w:rsid w:val="003A4EC8"/>
    <w:rsid w:val="003A712C"/>
    <w:rsid w:val="003B5AB6"/>
    <w:rsid w:val="003C2C8A"/>
    <w:rsid w:val="003D4C8E"/>
    <w:rsid w:val="003E020C"/>
    <w:rsid w:val="00412983"/>
    <w:rsid w:val="0041382E"/>
    <w:rsid w:val="004156A9"/>
    <w:rsid w:val="004246B5"/>
    <w:rsid w:val="00434189"/>
    <w:rsid w:val="00457E9C"/>
    <w:rsid w:val="00461BDB"/>
    <w:rsid w:val="00473221"/>
    <w:rsid w:val="00487B93"/>
    <w:rsid w:val="004903D1"/>
    <w:rsid w:val="00495400"/>
    <w:rsid w:val="00497B26"/>
    <w:rsid w:val="004A4FC4"/>
    <w:rsid w:val="004B1DE9"/>
    <w:rsid w:val="004B46FF"/>
    <w:rsid w:val="004C2D5D"/>
    <w:rsid w:val="004C7333"/>
    <w:rsid w:val="004D49E3"/>
    <w:rsid w:val="004E78D4"/>
    <w:rsid w:val="004F2870"/>
    <w:rsid w:val="005101DA"/>
    <w:rsid w:val="00512416"/>
    <w:rsid w:val="00512464"/>
    <w:rsid w:val="0051543C"/>
    <w:rsid w:val="00523925"/>
    <w:rsid w:val="005329BF"/>
    <w:rsid w:val="00535F87"/>
    <w:rsid w:val="00546F73"/>
    <w:rsid w:val="00551039"/>
    <w:rsid w:val="00552AA9"/>
    <w:rsid w:val="005544BF"/>
    <w:rsid w:val="00560F28"/>
    <w:rsid w:val="00572B69"/>
    <w:rsid w:val="00575599"/>
    <w:rsid w:val="00582965"/>
    <w:rsid w:val="005904AA"/>
    <w:rsid w:val="00593E2F"/>
    <w:rsid w:val="005A23D0"/>
    <w:rsid w:val="005B46B7"/>
    <w:rsid w:val="005C7981"/>
    <w:rsid w:val="005D3A9E"/>
    <w:rsid w:val="005D4D69"/>
    <w:rsid w:val="005D5322"/>
    <w:rsid w:val="005E2491"/>
    <w:rsid w:val="005F02E1"/>
    <w:rsid w:val="005F7458"/>
    <w:rsid w:val="00602BCC"/>
    <w:rsid w:val="006156FB"/>
    <w:rsid w:val="00615E8A"/>
    <w:rsid w:val="006428F4"/>
    <w:rsid w:val="00644483"/>
    <w:rsid w:val="0065387E"/>
    <w:rsid w:val="0065746B"/>
    <w:rsid w:val="00662C5F"/>
    <w:rsid w:val="0066721E"/>
    <w:rsid w:val="006713D1"/>
    <w:rsid w:val="006728C0"/>
    <w:rsid w:val="00677113"/>
    <w:rsid w:val="00682DA5"/>
    <w:rsid w:val="00687F97"/>
    <w:rsid w:val="00691571"/>
    <w:rsid w:val="006A0297"/>
    <w:rsid w:val="006A4BF9"/>
    <w:rsid w:val="006A6546"/>
    <w:rsid w:val="006B1088"/>
    <w:rsid w:val="006B26B5"/>
    <w:rsid w:val="006B2922"/>
    <w:rsid w:val="006C3661"/>
    <w:rsid w:val="006C5288"/>
    <w:rsid w:val="006D33A8"/>
    <w:rsid w:val="006D56FB"/>
    <w:rsid w:val="006E077E"/>
    <w:rsid w:val="006E561F"/>
    <w:rsid w:val="006F6895"/>
    <w:rsid w:val="00701BC9"/>
    <w:rsid w:val="00702239"/>
    <w:rsid w:val="007034F7"/>
    <w:rsid w:val="007147AA"/>
    <w:rsid w:val="00714AC3"/>
    <w:rsid w:val="00721E47"/>
    <w:rsid w:val="00723162"/>
    <w:rsid w:val="0072562A"/>
    <w:rsid w:val="00726160"/>
    <w:rsid w:val="00737A1D"/>
    <w:rsid w:val="00761A70"/>
    <w:rsid w:val="007664E8"/>
    <w:rsid w:val="00770CAD"/>
    <w:rsid w:val="00786F78"/>
    <w:rsid w:val="007931A6"/>
    <w:rsid w:val="00794B7C"/>
    <w:rsid w:val="007B1ACE"/>
    <w:rsid w:val="007B2D10"/>
    <w:rsid w:val="007B4CA8"/>
    <w:rsid w:val="007B5767"/>
    <w:rsid w:val="007C39EB"/>
    <w:rsid w:val="007C3E8D"/>
    <w:rsid w:val="007D10CA"/>
    <w:rsid w:val="007D28A7"/>
    <w:rsid w:val="007E6DF6"/>
    <w:rsid w:val="007F167B"/>
    <w:rsid w:val="00803389"/>
    <w:rsid w:val="008159EE"/>
    <w:rsid w:val="008208BE"/>
    <w:rsid w:val="008238FA"/>
    <w:rsid w:val="0085453D"/>
    <w:rsid w:val="00873DE6"/>
    <w:rsid w:val="00875FD8"/>
    <w:rsid w:val="00885953"/>
    <w:rsid w:val="00886196"/>
    <w:rsid w:val="00890F43"/>
    <w:rsid w:val="008970E9"/>
    <w:rsid w:val="008B4C2C"/>
    <w:rsid w:val="008B7CE0"/>
    <w:rsid w:val="008C12C0"/>
    <w:rsid w:val="008E271E"/>
    <w:rsid w:val="008E2D13"/>
    <w:rsid w:val="008E6380"/>
    <w:rsid w:val="008E6CE5"/>
    <w:rsid w:val="008F430E"/>
    <w:rsid w:val="008F576D"/>
    <w:rsid w:val="00915D00"/>
    <w:rsid w:val="00927C8C"/>
    <w:rsid w:val="00931F80"/>
    <w:rsid w:val="00947C06"/>
    <w:rsid w:val="00952ECE"/>
    <w:rsid w:val="009840AB"/>
    <w:rsid w:val="00987536"/>
    <w:rsid w:val="00987929"/>
    <w:rsid w:val="0099417F"/>
    <w:rsid w:val="00996582"/>
    <w:rsid w:val="009A59E0"/>
    <w:rsid w:val="009A7F9C"/>
    <w:rsid w:val="009B0291"/>
    <w:rsid w:val="009B5F63"/>
    <w:rsid w:val="009C5004"/>
    <w:rsid w:val="009C5DD4"/>
    <w:rsid w:val="009D0C3F"/>
    <w:rsid w:val="009D108B"/>
    <w:rsid w:val="009E0072"/>
    <w:rsid w:val="009E1318"/>
    <w:rsid w:val="009E2BE0"/>
    <w:rsid w:val="009E493D"/>
    <w:rsid w:val="009F54CC"/>
    <w:rsid w:val="009F77C7"/>
    <w:rsid w:val="00A22CA2"/>
    <w:rsid w:val="00A27530"/>
    <w:rsid w:val="00A31DB7"/>
    <w:rsid w:val="00A50D3A"/>
    <w:rsid w:val="00A515EB"/>
    <w:rsid w:val="00A66CFD"/>
    <w:rsid w:val="00A7051D"/>
    <w:rsid w:val="00A72124"/>
    <w:rsid w:val="00A7568F"/>
    <w:rsid w:val="00A8485F"/>
    <w:rsid w:val="00A85045"/>
    <w:rsid w:val="00A9286A"/>
    <w:rsid w:val="00A92922"/>
    <w:rsid w:val="00A97D03"/>
    <w:rsid w:val="00AA05CF"/>
    <w:rsid w:val="00AA7BA3"/>
    <w:rsid w:val="00AE2995"/>
    <w:rsid w:val="00AF5E39"/>
    <w:rsid w:val="00B3018F"/>
    <w:rsid w:val="00B30D76"/>
    <w:rsid w:val="00B321A0"/>
    <w:rsid w:val="00B60D21"/>
    <w:rsid w:val="00B610CC"/>
    <w:rsid w:val="00B72BBD"/>
    <w:rsid w:val="00B9021E"/>
    <w:rsid w:val="00BA3AE2"/>
    <w:rsid w:val="00BB41BD"/>
    <w:rsid w:val="00BC1A61"/>
    <w:rsid w:val="00BC633A"/>
    <w:rsid w:val="00BD1590"/>
    <w:rsid w:val="00BD2585"/>
    <w:rsid w:val="00BF2AF6"/>
    <w:rsid w:val="00BF38C5"/>
    <w:rsid w:val="00C01A1B"/>
    <w:rsid w:val="00C1183D"/>
    <w:rsid w:val="00C1372C"/>
    <w:rsid w:val="00C25D45"/>
    <w:rsid w:val="00C4371E"/>
    <w:rsid w:val="00C477AD"/>
    <w:rsid w:val="00C60A78"/>
    <w:rsid w:val="00C9623B"/>
    <w:rsid w:val="00CA1F56"/>
    <w:rsid w:val="00CA45B7"/>
    <w:rsid w:val="00CA6101"/>
    <w:rsid w:val="00CC0571"/>
    <w:rsid w:val="00CC3C09"/>
    <w:rsid w:val="00CC4405"/>
    <w:rsid w:val="00CD649D"/>
    <w:rsid w:val="00CE19EC"/>
    <w:rsid w:val="00CF2B43"/>
    <w:rsid w:val="00CF4402"/>
    <w:rsid w:val="00CF6D37"/>
    <w:rsid w:val="00D0544A"/>
    <w:rsid w:val="00D10C85"/>
    <w:rsid w:val="00D23806"/>
    <w:rsid w:val="00D24802"/>
    <w:rsid w:val="00D24E29"/>
    <w:rsid w:val="00D24EB4"/>
    <w:rsid w:val="00D26F78"/>
    <w:rsid w:val="00D27299"/>
    <w:rsid w:val="00D42030"/>
    <w:rsid w:val="00D70CC2"/>
    <w:rsid w:val="00D71E1D"/>
    <w:rsid w:val="00D75D48"/>
    <w:rsid w:val="00D844A8"/>
    <w:rsid w:val="00D84FDF"/>
    <w:rsid w:val="00DA00F6"/>
    <w:rsid w:val="00DA266C"/>
    <w:rsid w:val="00DA2773"/>
    <w:rsid w:val="00DA54AD"/>
    <w:rsid w:val="00DA6EE2"/>
    <w:rsid w:val="00DA71D7"/>
    <w:rsid w:val="00DC055A"/>
    <w:rsid w:val="00DC2DE3"/>
    <w:rsid w:val="00DD0FE2"/>
    <w:rsid w:val="00DE6227"/>
    <w:rsid w:val="00DE6912"/>
    <w:rsid w:val="00DF70C7"/>
    <w:rsid w:val="00E15A83"/>
    <w:rsid w:val="00E17C5A"/>
    <w:rsid w:val="00E40B3D"/>
    <w:rsid w:val="00E42418"/>
    <w:rsid w:val="00E43569"/>
    <w:rsid w:val="00E44C7D"/>
    <w:rsid w:val="00E46C34"/>
    <w:rsid w:val="00E475EC"/>
    <w:rsid w:val="00E552C3"/>
    <w:rsid w:val="00E55D84"/>
    <w:rsid w:val="00E607BD"/>
    <w:rsid w:val="00E807E8"/>
    <w:rsid w:val="00E80BBE"/>
    <w:rsid w:val="00E909CE"/>
    <w:rsid w:val="00E90B55"/>
    <w:rsid w:val="00EB76AA"/>
    <w:rsid w:val="00EC0BE1"/>
    <w:rsid w:val="00ED0851"/>
    <w:rsid w:val="00ED30F1"/>
    <w:rsid w:val="00F03565"/>
    <w:rsid w:val="00F05709"/>
    <w:rsid w:val="00F06A96"/>
    <w:rsid w:val="00F10A46"/>
    <w:rsid w:val="00F13D60"/>
    <w:rsid w:val="00F2009A"/>
    <w:rsid w:val="00F53FC7"/>
    <w:rsid w:val="00F6315D"/>
    <w:rsid w:val="00F74210"/>
    <w:rsid w:val="00F92058"/>
    <w:rsid w:val="00F9409A"/>
    <w:rsid w:val="00FA1B97"/>
    <w:rsid w:val="00FA20B2"/>
    <w:rsid w:val="00FA67E7"/>
    <w:rsid w:val="00FB301B"/>
    <w:rsid w:val="00FB6A4D"/>
    <w:rsid w:val="00FC0249"/>
    <w:rsid w:val="00FC5668"/>
    <w:rsid w:val="00FD3B64"/>
    <w:rsid w:val="00FD6D30"/>
    <w:rsid w:val="00FE0568"/>
    <w:rsid w:val="00FE798C"/>
    <w:rsid w:val="00FF1369"/>
    <w:rsid w:val="00FF14F0"/>
    <w:rsid w:val="00FF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DFC1"/>
  <w15:chartTrackingRefBased/>
  <w15:docId w15:val="{01C900AA-E09D-45D6-9343-00BDBF6C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3E2F"/>
    <w:pPr>
      <w:keepNext/>
      <w:jc w:val="center"/>
      <w:outlineLvl w:val="0"/>
    </w:pPr>
    <w:rPr>
      <w:b/>
      <w:bCs/>
    </w:rPr>
  </w:style>
  <w:style w:type="paragraph" w:styleId="Heading2">
    <w:name w:val="heading 2"/>
    <w:basedOn w:val="Normal"/>
    <w:next w:val="Normal"/>
    <w:link w:val="Heading2Char"/>
    <w:uiPriority w:val="9"/>
    <w:unhideWhenUsed/>
    <w:qFormat/>
    <w:rsid w:val="00737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949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485F"/>
    <w:pPr>
      <w:keepNext/>
      <w:keepLines/>
      <w:spacing w:before="40"/>
      <w:outlineLvl w:val="3"/>
    </w:pPr>
    <w:rPr>
      <w:rFonts w:asciiTheme="majorHAnsi" w:eastAsiaTheme="majorEastAsia" w:hAnsiTheme="majorHAnsi" w:cstheme="majorBidi"/>
      <w:iCs/>
      <w:color w:val="2E74B5" w:themeColor="accent1" w:themeShade="BF"/>
    </w:rPr>
  </w:style>
  <w:style w:type="paragraph" w:styleId="Heading5">
    <w:name w:val="heading 5"/>
    <w:basedOn w:val="Normal"/>
    <w:next w:val="Normal"/>
    <w:link w:val="Heading5Char"/>
    <w:uiPriority w:val="9"/>
    <w:unhideWhenUsed/>
    <w:qFormat/>
    <w:rsid w:val="00A8485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2729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2729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E3E"/>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34E3E"/>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430E"/>
    <w:rPr>
      <w:sz w:val="16"/>
      <w:szCs w:val="16"/>
    </w:rPr>
  </w:style>
  <w:style w:type="paragraph" w:styleId="CommentText">
    <w:name w:val="annotation text"/>
    <w:basedOn w:val="Normal"/>
    <w:link w:val="CommentTextChar"/>
    <w:uiPriority w:val="99"/>
    <w:semiHidden/>
    <w:unhideWhenUsed/>
    <w:rsid w:val="008F430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F430E"/>
    <w:rPr>
      <w:sz w:val="20"/>
      <w:szCs w:val="20"/>
    </w:rPr>
  </w:style>
  <w:style w:type="paragraph" w:styleId="CommentSubject">
    <w:name w:val="annotation subject"/>
    <w:basedOn w:val="CommentText"/>
    <w:next w:val="CommentText"/>
    <w:link w:val="CommentSubjectChar"/>
    <w:uiPriority w:val="99"/>
    <w:semiHidden/>
    <w:unhideWhenUsed/>
    <w:rsid w:val="008F430E"/>
    <w:rPr>
      <w:b/>
      <w:bCs/>
    </w:rPr>
  </w:style>
  <w:style w:type="character" w:customStyle="1" w:styleId="CommentSubjectChar">
    <w:name w:val="Comment Subject Char"/>
    <w:basedOn w:val="CommentTextChar"/>
    <w:link w:val="CommentSubject"/>
    <w:uiPriority w:val="99"/>
    <w:semiHidden/>
    <w:rsid w:val="008F430E"/>
    <w:rPr>
      <w:b/>
      <w:bCs/>
      <w:sz w:val="20"/>
      <w:szCs w:val="20"/>
    </w:rPr>
  </w:style>
  <w:style w:type="paragraph" w:styleId="Revision">
    <w:name w:val="Revision"/>
    <w:hidden/>
    <w:uiPriority w:val="99"/>
    <w:semiHidden/>
    <w:rsid w:val="008F430E"/>
    <w:pPr>
      <w:spacing w:after="0" w:line="240" w:lineRule="auto"/>
    </w:pPr>
  </w:style>
  <w:style w:type="paragraph" w:styleId="BalloonText">
    <w:name w:val="Balloon Text"/>
    <w:basedOn w:val="Normal"/>
    <w:link w:val="BalloonTextChar"/>
    <w:uiPriority w:val="99"/>
    <w:semiHidden/>
    <w:unhideWhenUsed/>
    <w:rsid w:val="008F430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F430E"/>
    <w:rPr>
      <w:rFonts w:ascii="Segoe UI" w:hAnsi="Segoe UI" w:cs="Segoe UI"/>
      <w:sz w:val="18"/>
      <w:szCs w:val="18"/>
    </w:rPr>
  </w:style>
  <w:style w:type="character" w:styleId="Hyperlink">
    <w:name w:val="Hyperlink"/>
    <w:basedOn w:val="DefaultParagraphFont"/>
    <w:uiPriority w:val="99"/>
    <w:unhideWhenUsed/>
    <w:rsid w:val="00A27530"/>
    <w:rPr>
      <w:color w:val="0000FF"/>
      <w:u w:val="single"/>
    </w:rPr>
  </w:style>
  <w:style w:type="paragraph" w:styleId="BodyText">
    <w:name w:val="Body Text"/>
    <w:basedOn w:val="Normal"/>
    <w:link w:val="BodyTextChar"/>
    <w:uiPriority w:val="1"/>
    <w:qFormat/>
    <w:rsid w:val="00B60D21"/>
    <w:pPr>
      <w:widowControl w:val="0"/>
      <w:autoSpaceDE w:val="0"/>
      <w:autoSpaceDN w:val="0"/>
    </w:pPr>
    <w:rPr>
      <w:rFonts w:ascii="Verdana" w:eastAsia="Verdana" w:hAnsi="Verdana" w:cs="Verdana"/>
      <w:sz w:val="24"/>
      <w:szCs w:val="24"/>
    </w:rPr>
  </w:style>
  <w:style w:type="character" w:customStyle="1" w:styleId="BodyTextChar">
    <w:name w:val="Body Text Char"/>
    <w:basedOn w:val="DefaultParagraphFont"/>
    <w:link w:val="BodyText"/>
    <w:uiPriority w:val="1"/>
    <w:rsid w:val="00B60D21"/>
    <w:rPr>
      <w:rFonts w:ascii="Verdana" w:eastAsia="Verdana" w:hAnsi="Verdana" w:cs="Verdana"/>
      <w:sz w:val="24"/>
      <w:szCs w:val="24"/>
    </w:rPr>
  </w:style>
  <w:style w:type="paragraph" w:styleId="NormalWeb">
    <w:name w:val="Normal (Web)"/>
    <w:basedOn w:val="Normal"/>
    <w:uiPriority w:val="99"/>
    <w:unhideWhenUsed/>
    <w:rsid w:val="00593E2F"/>
    <w:pPr>
      <w:spacing w:before="100" w:beforeAutospacing="1" w:after="100" w:afterAutospacing="1"/>
    </w:pPr>
    <w:rPr>
      <w:sz w:val="24"/>
      <w:szCs w:val="24"/>
    </w:rPr>
  </w:style>
  <w:style w:type="character" w:customStyle="1" w:styleId="Heading1Char">
    <w:name w:val="Heading 1 Char"/>
    <w:basedOn w:val="DefaultParagraphFont"/>
    <w:link w:val="Heading1"/>
    <w:rsid w:val="00593E2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37A1D"/>
    <w:rPr>
      <w:rFonts w:asciiTheme="majorHAnsi" w:eastAsiaTheme="majorEastAsia" w:hAnsiTheme="majorHAnsi" w:cstheme="majorBidi"/>
      <w:color w:val="2E74B5" w:themeColor="accent1" w:themeShade="BF"/>
      <w:sz w:val="26"/>
      <w:szCs w:val="26"/>
    </w:rPr>
  </w:style>
  <w:style w:type="paragraph" w:styleId="TOC2">
    <w:name w:val="toc 2"/>
    <w:basedOn w:val="Normal"/>
    <w:uiPriority w:val="39"/>
    <w:qFormat/>
    <w:rsid w:val="005544BF"/>
    <w:pPr>
      <w:widowControl w:val="0"/>
      <w:autoSpaceDE w:val="0"/>
      <w:autoSpaceDN w:val="0"/>
      <w:spacing w:before="236"/>
      <w:ind w:left="285" w:hanging="185"/>
    </w:pPr>
    <w:rPr>
      <w:rFonts w:ascii="Verdana" w:eastAsia="Verdana" w:hAnsi="Verdana" w:cs="Verdana"/>
      <w:sz w:val="24"/>
      <w:szCs w:val="24"/>
    </w:rPr>
  </w:style>
  <w:style w:type="character" w:styleId="FollowedHyperlink">
    <w:name w:val="FollowedHyperlink"/>
    <w:basedOn w:val="DefaultParagraphFont"/>
    <w:uiPriority w:val="99"/>
    <w:semiHidden/>
    <w:unhideWhenUsed/>
    <w:rsid w:val="00803389"/>
    <w:rPr>
      <w:color w:val="954F72" w:themeColor="followedHyperlink"/>
      <w:u w:val="single"/>
    </w:rPr>
  </w:style>
  <w:style w:type="paragraph" w:customStyle="1" w:styleId="msonormal0">
    <w:name w:val="msonormal"/>
    <w:basedOn w:val="Normal"/>
    <w:uiPriority w:val="99"/>
    <w:rsid w:val="00803389"/>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3949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8485F"/>
    <w:rPr>
      <w:rFonts w:asciiTheme="majorHAnsi" w:eastAsiaTheme="majorEastAsia" w:hAnsiTheme="majorHAnsi" w:cstheme="majorBidi"/>
      <w:iCs/>
      <w:color w:val="2E74B5" w:themeColor="accent1" w:themeShade="BF"/>
      <w:sz w:val="20"/>
      <w:szCs w:val="20"/>
    </w:rPr>
  </w:style>
  <w:style w:type="character" w:customStyle="1" w:styleId="Heading5Char">
    <w:name w:val="Heading 5 Char"/>
    <w:basedOn w:val="DefaultParagraphFont"/>
    <w:link w:val="Heading5"/>
    <w:uiPriority w:val="9"/>
    <w:rsid w:val="00A8485F"/>
    <w:rPr>
      <w:rFonts w:asciiTheme="majorHAnsi" w:eastAsiaTheme="majorEastAsia" w:hAnsiTheme="majorHAnsi" w:cstheme="majorBidi"/>
      <w:color w:val="2E74B5" w:themeColor="accent1" w:themeShade="BF"/>
      <w:sz w:val="20"/>
      <w:szCs w:val="20"/>
    </w:rPr>
  </w:style>
  <w:style w:type="table" w:styleId="GridTable2-Accent1">
    <w:name w:val="Grid Table 2 Accent 1"/>
    <w:basedOn w:val="TableNormal"/>
    <w:uiPriority w:val="47"/>
    <w:rsid w:val="0051241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5">
    <w:name w:val="Grid Table 3 Accent 5"/>
    <w:basedOn w:val="TableNormal"/>
    <w:uiPriority w:val="48"/>
    <w:rsid w:val="005124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OCHeading">
    <w:name w:val="TOC Heading"/>
    <w:basedOn w:val="Heading1"/>
    <w:next w:val="Normal"/>
    <w:uiPriority w:val="39"/>
    <w:unhideWhenUsed/>
    <w:qFormat/>
    <w:rsid w:val="000E3503"/>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0E3503"/>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D42030"/>
    <w:pPr>
      <w:tabs>
        <w:tab w:val="right" w:leader="dot" w:pos="9629"/>
      </w:tabs>
      <w:spacing w:after="100" w:line="259" w:lineRule="auto"/>
      <w:ind w:left="284"/>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6B1088"/>
    <w:rPr>
      <w:color w:val="605E5C"/>
      <w:shd w:val="clear" w:color="auto" w:fill="E1DFDD"/>
    </w:rPr>
  </w:style>
  <w:style w:type="paragraph" w:customStyle="1" w:styleId="Default">
    <w:name w:val="Default"/>
    <w:rsid w:val="0001287D"/>
    <w:pPr>
      <w:autoSpaceDE w:val="0"/>
      <w:autoSpaceDN w:val="0"/>
      <w:adjustRightInd w:val="0"/>
      <w:spacing w:after="0" w:line="240" w:lineRule="auto"/>
    </w:pPr>
    <w:rPr>
      <w:rFonts w:ascii="Calibri" w:hAnsi="Calibri" w:cs="Calibri"/>
      <w:color w:val="000000"/>
      <w:sz w:val="24"/>
      <w:szCs w:val="24"/>
      <w:lang w:val="en-GB"/>
    </w:rPr>
  </w:style>
  <w:style w:type="paragraph" w:styleId="EndnoteText">
    <w:name w:val="endnote text"/>
    <w:basedOn w:val="Normal"/>
    <w:link w:val="EndnoteTextChar"/>
    <w:uiPriority w:val="99"/>
    <w:semiHidden/>
    <w:unhideWhenUsed/>
    <w:rsid w:val="0065746B"/>
  </w:style>
  <w:style w:type="character" w:customStyle="1" w:styleId="EndnoteTextChar">
    <w:name w:val="Endnote Text Char"/>
    <w:basedOn w:val="DefaultParagraphFont"/>
    <w:link w:val="EndnoteText"/>
    <w:uiPriority w:val="99"/>
    <w:semiHidden/>
    <w:rsid w:val="0065746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5746B"/>
    <w:rPr>
      <w:vertAlign w:val="superscript"/>
    </w:rPr>
  </w:style>
  <w:style w:type="paragraph" w:styleId="FootnoteText">
    <w:name w:val="footnote text"/>
    <w:basedOn w:val="Normal"/>
    <w:link w:val="FootnoteTextChar"/>
    <w:uiPriority w:val="99"/>
    <w:semiHidden/>
    <w:unhideWhenUsed/>
    <w:rsid w:val="0065746B"/>
  </w:style>
  <w:style w:type="character" w:customStyle="1" w:styleId="FootnoteTextChar">
    <w:name w:val="Footnote Text Char"/>
    <w:basedOn w:val="DefaultParagraphFont"/>
    <w:link w:val="FootnoteText"/>
    <w:uiPriority w:val="99"/>
    <w:semiHidden/>
    <w:rsid w:val="006574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46B"/>
    <w:rPr>
      <w:vertAlign w:val="superscript"/>
    </w:rPr>
  </w:style>
  <w:style w:type="table" w:customStyle="1" w:styleId="TableGrid1">
    <w:name w:val="Table Grid1"/>
    <w:basedOn w:val="TableNormal"/>
    <w:next w:val="TableGrid"/>
    <w:uiPriority w:val="39"/>
    <w:rsid w:val="00CF2B43"/>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020C"/>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4802"/>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A266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27299"/>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rsid w:val="00D27299"/>
    <w:rPr>
      <w:rFonts w:asciiTheme="majorHAnsi" w:eastAsiaTheme="majorEastAsia" w:hAnsiTheme="majorHAnsi" w:cstheme="majorBidi"/>
      <w:i/>
      <w:iCs/>
      <w:color w:val="1F4D78" w:themeColor="accent1" w:themeShade="7F"/>
      <w:sz w:val="20"/>
      <w:szCs w:val="20"/>
    </w:rPr>
  </w:style>
  <w:style w:type="paragraph" w:customStyle="1" w:styleId="Heading21">
    <w:name w:val="Heading 21"/>
    <w:basedOn w:val="Normal"/>
    <w:next w:val="Normal"/>
    <w:uiPriority w:val="9"/>
    <w:unhideWhenUsed/>
    <w:qFormat/>
    <w:rsid w:val="00D42030"/>
    <w:pPr>
      <w:keepNext/>
      <w:keepLines/>
      <w:spacing w:before="40" w:line="480" w:lineRule="auto"/>
      <w:outlineLvl w:val="1"/>
    </w:pPr>
    <w:rPr>
      <w:rFonts w:ascii="Calibri" w:hAnsi="Calibri"/>
      <w:b/>
      <w:sz w:val="24"/>
      <w:szCs w:val="26"/>
    </w:rPr>
  </w:style>
  <w:style w:type="numbering" w:customStyle="1" w:styleId="NoList1">
    <w:name w:val="No List1"/>
    <w:next w:val="NoList"/>
    <w:uiPriority w:val="99"/>
    <w:semiHidden/>
    <w:unhideWhenUsed/>
    <w:rsid w:val="00156FBA"/>
  </w:style>
  <w:style w:type="table" w:customStyle="1" w:styleId="TableGrid5">
    <w:name w:val="Table Grid5"/>
    <w:basedOn w:val="TableNormal"/>
    <w:next w:val="TableGrid"/>
    <w:uiPriority w:val="39"/>
    <w:rsid w:val="00156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156FB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3-Accent51">
    <w:name w:val="Grid Table 3 - Accent 51"/>
    <w:basedOn w:val="TableNormal"/>
    <w:next w:val="GridTable3-Accent5"/>
    <w:uiPriority w:val="48"/>
    <w:rsid w:val="00156FB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customStyle="1" w:styleId="UnresolvedMention1">
    <w:name w:val="Unresolved Mention1"/>
    <w:basedOn w:val="DefaultParagraphFont"/>
    <w:uiPriority w:val="99"/>
    <w:semiHidden/>
    <w:unhideWhenUsed/>
    <w:rsid w:val="00156FBA"/>
    <w:rPr>
      <w:color w:val="605E5C"/>
      <w:shd w:val="clear" w:color="auto" w:fill="E1DFDD"/>
    </w:rPr>
  </w:style>
  <w:style w:type="table" w:customStyle="1" w:styleId="TableGrid11">
    <w:name w:val="Table Grid11"/>
    <w:basedOn w:val="TableNormal"/>
    <w:next w:val="TableGrid"/>
    <w:uiPriority w:val="39"/>
    <w:rsid w:val="00156FBA"/>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56FBA"/>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56FBA"/>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56FB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56FBA"/>
  </w:style>
  <w:style w:type="character" w:customStyle="1" w:styleId="fontstyle01">
    <w:name w:val="fontstyle01"/>
    <w:basedOn w:val="DefaultParagraphFont"/>
    <w:rsid w:val="00156FBA"/>
    <w:rPr>
      <w:rFonts w:ascii="Sylfaen" w:hAnsi="Sylfaen" w:hint="default"/>
      <w:b w:val="0"/>
      <w:bCs w:val="0"/>
      <w:i w:val="0"/>
      <w:iCs w:val="0"/>
      <w:color w:val="365F91"/>
      <w:sz w:val="28"/>
      <w:szCs w:val="28"/>
    </w:rPr>
  </w:style>
  <w:style w:type="character" w:customStyle="1" w:styleId="fontstyle21">
    <w:name w:val="fontstyle21"/>
    <w:basedOn w:val="DefaultParagraphFont"/>
    <w:rsid w:val="00156FBA"/>
    <w:rPr>
      <w:rFonts w:ascii="Symbol" w:hAnsi="Symbol" w:hint="default"/>
      <w:b w:val="0"/>
      <w:bCs w:val="0"/>
      <w:i w:val="0"/>
      <w:iCs w:val="0"/>
      <w:color w:val="000000"/>
      <w:sz w:val="24"/>
      <w:szCs w:val="24"/>
    </w:rPr>
  </w:style>
  <w:style w:type="character" w:customStyle="1" w:styleId="fontstyle31">
    <w:name w:val="fontstyle31"/>
    <w:basedOn w:val="DefaultParagraphFont"/>
    <w:rsid w:val="00156FBA"/>
    <w:rPr>
      <w:rFonts w:ascii="Calibri" w:hAnsi="Calibri" w:hint="default"/>
      <w:b w:val="0"/>
      <w:bCs w:val="0"/>
      <w:i w:val="0"/>
      <w:iCs w:val="0"/>
      <w:color w:val="000000"/>
      <w:sz w:val="24"/>
      <w:szCs w:val="24"/>
    </w:rPr>
  </w:style>
  <w:style w:type="paragraph" w:styleId="Header">
    <w:name w:val="header"/>
    <w:basedOn w:val="Normal"/>
    <w:link w:val="HeaderChar"/>
    <w:uiPriority w:val="99"/>
    <w:unhideWhenUsed/>
    <w:rsid w:val="00156FBA"/>
    <w:pPr>
      <w:tabs>
        <w:tab w:val="center" w:pos="4844"/>
        <w:tab w:val="right" w:pos="9689"/>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6FBA"/>
  </w:style>
  <w:style w:type="paragraph" w:styleId="Footer">
    <w:name w:val="footer"/>
    <w:basedOn w:val="Normal"/>
    <w:link w:val="FooterChar"/>
    <w:uiPriority w:val="99"/>
    <w:unhideWhenUsed/>
    <w:rsid w:val="00156FBA"/>
    <w:pPr>
      <w:tabs>
        <w:tab w:val="center" w:pos="4844"/>
        <w:tab w:val="right" w:pos="9689"/>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56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4587">
      <w:bodyDiv w:val="1"/>
      <w:marLeft w:val="0"/>
      <w:marRight w:val="0"/>
      <w:marTop w:val="0"/>
      <w:marBottom w:val="0"/>
      <w:divBdr>
        <w:top w:val="none" w:sz="0" w:space="0" w:color="auto"/>
        <w:left w:val="none" w:sz="0" w:space="0" w:color="auto"/>
        <w:bottom w:val="none" w:sz="0" w:space="0" w:color="auto"/>
        <w:right w:val="none" w:sz="0" w:space="0" w:color="auto"/>
      </w:divBdr>
    </w:div>
    <w:div w:id="35811422">
      <w:bodyDiv w:val="1"/>
      <w:marLeft w:val="0"/>
      <w:marRight w:val="0"/>
      <w:marTop w:val="0"/>
      <w:marBottom w:val="0"/>
      <w:divBdr>
        <w:top w:val="none" w:sz="0" w:space="0" w:color="auto"/>
        <w:left w:val="none" w:sz="0" w:space="0" w:color="auto"/>
        <w:bottom w:val="none" w:sz="0" w:space="0" w:color="auto"/>
        <w:right w:val="none" w:sz="0" w:space="0" w:color="auto"/>
      </w:divBdr>
    </w:div>
    <w:div w:id="72120825">
      <w:bodyDiv w:val="1"/>
      <w:marLeft w:val="0"/>
      <w:marRight w:val="0"/>
      <w:marTop w:val="0"/>
      <w:marBottom w:val="0"/>
      <w:divBdr>
        <w:top w:val="none" w:sz="0" w:space="0" w:color="auto"/>
        <w:left w:val="none" w:sz="0" w:space="0" w:color="auto"/>
        <w:bottom w:val="none" w:sz="0" w:space="0" w:color="auto"/>
        <w:right w:val="none" w:sz="0" w:space="0" w:color="auto"/>
      </w:divBdr>
    </w:div>
    <w:div w:id="177162268">
      <w:bodyDiv w:val="1"/>
      <w:marLeft w:val="0"/>
      <w:marRight w:val="0"/>
      <w:marTop w:val="0"/>
      <w:marBottom w:val="0"/>
      <w:divBdr>
        <w:top w:val="none" w:sz="0" w:space="0" w:color="auto"/>
        <w:left w:val="none" w:sz="0" w:space="0" w:color="auto"/>
        <w:bottom w:val="none" w:sz="0" w:space="0" w:color="auto"/>
        <w:right w:val="none" w:sz="0" w:space="0" w:color="auto"/>
      </w:divBdr>
    </w:div>
    <w:div w:id="220138274">
      <w:bodyDiv w:val="1"/>
      <w:marLeft w:val="0"/>
      <w:marRight w:val="0"/>
      <w:marTop w:val="0"/>
      <w:marBottom w:val="0"/>
      <w:divBdr>
        <w:top w:val="none" w:sz="0" w:space="0" w:color="auto"/>
        <w:left w:val="none" w:sz="0" w:space="0" w:color="auto"/>
        <w:bottom w:val="none" w:sz="0" w:space="0" w:color="auto"/>
        <w:right w:val="none" w:sz="0" w:space="0" w:color="auto"/>
      </w:divBdr>
    </w:div>
    <w:div w:id="228855365">
      <w:bodyDiv w:val="1"/>
      <w:marLeft w:val="0"/>
      <w:marRight w:val="0"/>
      <w:marTop w:val="0"/>
      <w:marBottom w:val="0"/>
      <w:divBdr>
        <w:top w:val="none" w:sz="0" w:space="0" w:color="auto"/>
        <w:left w:val="none" w:sz="0" w:space="0" w:color="auto"/>
        <w:bottom w:val="none" w:sz="0" w:space="0" w:color="auto"/>
        <w:right w:val="none" w:sz="0" w:space="0" w:color="auto"/>
      </w:divBdr>
    </w:div>
    <w:div w:id="270013052">
      <w:bodyDiv w:val="1"/>
      <w:marLeft w:val="0"/>
      <w:marRight w:val="0"/>
      <w:marTop w:val="0"/>
      <w:marBottom w:val="0"/>
      <w:divBdr>
        <w:top w:val="none" w:sz="0" w:space="0" w:color="auto"/>
        <w:left w:val="none" w:sz="0" w:space="0" w:color="auto"/>
        <w:bottom w:val="none" w:sz="0" w:space="0" w:color="auto"/>
        <w:right w:val="none" w:sz="0" w:space="0" w:color="auto"/>
      </w:divBdr>
    </w:div>
    <w:div w:id="302463063">
      <w:bodyDiv w:val="1"/>
      <w:marLeft w:val="0"/>
      <w:marRight w:val="0"/>
      <w:marTop w:val="0"/>
      <w:marBottom w:val="0"/>
      <w:divBdr>
        <w:top w:val="none" w:sz="0" w:space="0" w:color="auto"/>
        <w:left w:val="none" w:sz="0" w:space="0" w:color="auto"/>
        <w:bottom w:val="none" w:sz="0" w:space="0" w:color="auto"/>
        <w:right w:val="none" w:sz="0" w:space="0" w:color="auto"/>
      </w:divBdr>
    </w:div>
    <w:div w:id="373429933">
      <w:bodyDiv w:val="1"/>
      <w:marLeft w:val="0"/>
      <w:marRight w:val="0"/>
      <w:marTop w:val="0"/>
      <w:marBottom w:val="0"/>
      <w:divBdr>
        <w:top w:val="none" w:sz="0" w:space="0" w:color="auto"/>
        <w:left w:val="none" w:sz="0" w:space="0" w:color="auto"/>
        <w:bottom w:val="none" w:sz="0" w:space="0" w:color="auto"/>
        <w:right w:val="none" w:sz="0" w:space="0" w:color="auto"/>
      </w:divBdr>
    </w:div>
    <w:div w:id="424149895">
      <w:bodyDiv w:val="1"/>
      <w:marLeft w:val="0"/>
      <w:marRight w:val="0"/>
      <w:marTop w:val="0"/>
      <w:marBottom w:val="0"/>
      <w:divBdr>
        <w:top w:val="none" w:sz="0" w:space="0" w:color="auto"/>
        <w:left w:val="none" w:sz="0" w:space="0" w:color="auto"/>
        <w:bottom w:val="none" w:sz="0" w:space="0" w:color="auto"/>
        <w:right w:val="none" w:sz="0" w:space="0" w:color="auto"/>
      </w:divBdr>
    </w:div>
    <w:div w:id="428236021">
      <w:bodyDiv w:val="1"/>
      <w:marLeft w:val="0"/>
      <w:marRight w:val="0"/>
      <w:marTop w:val="0"/>
      <w:marBottom w:val="0"/>
      <w:divBdr>
        <w:top w:val="none" w:sz="0" w:space="0" w:color="auto"/>
        <w:left w:val="none" w:sz="0" w:space="0" w:color="auto"/>
        <w:bottom w:val="none" w:sz="0" w:space="0" w:color="auto"/>
        <w:right w:val="none" w:sz="0" w:space="0" w:color="auto"/>
      </w:divBdr>
    </w:div>
    <w:div w:id="469640757">
      <w:bodyDiv w:val="1"/>
      <w:marLeft w:val="0"/>
      <w:marRight w:val="0"/>
      <w:marTop w:val="0"/>
      <w:marBottom w:val="0"/>
      <w:divBdr>
        <w:top w:val="none" w:sz="0" w:space="0" w:color="auto"/>
        <w:left w:val="none" w:sz="0" w:space="0" w:color="auto"/>
        <w:bottom w:val="none" w:sz="0" w:space="0" w:color="auto"/>
        <w:right w:val="none" w:sz="0" w:space="0" w:color="auto"/>
      </w:divBdr>
    </w:div>
    <w:div w:id="550072657">
      <w:bodyDiv w:val="1"/>
      <w:marLeft w:val="0"/>
      <w:marRight w:val="0"/>
      <w:marTop w:val="0"/>
      <w:marBottom w:val="0"/>
      <w:divBdr>
        <w:top w:val="none" w:sz="0" w:space="0" w:color="auto"/>
        <w:left w:val="none" w:sz="0" w:space="0" w:color="auto"/>
        <w:bottom w:val="none" w:sz="0" w:space="0" w:color="auto"/>
        <w:right w:val="none" w:sz="0" w:space="0" w:color="auto"/>
      </w:divBdr>
    </w:div>
    <w:div w:id="618100602">
      <w:bodyDiv w:val="1"/>
      <w:marLeft w:val="0"/>
      <w:marRight w:val="0"/>
      <w:marTop w:val="0"/>
      <w:marBottom w:val="0"/>
      <w:divBdr>
        <w:top w:val="none" w:sz="0" w:space="0" w:color="auto"/>
        <w:left w:val="none" w:sz="0" w:space="0" w:color="auto"/>
        <w:bottom w:val="none" w:sz="0" w:space="0" w:color="auto"/>
        <w:right w:val="none" w:sz="0" w:space="0" w:color="auto"/>
      </w:divBdr>
    </w:div>
    <w:div w:id="709232588">
      <w:bodyDiv w:val="1"/>
      <w:marLeft w:val="0"/>
      <w:marRight w:val="0"/>
      <w:marTop w:val="0"/>
      <w:marBottom w:val="0"/>
      <w:divBdr>
        <w:top w:val="none" w:sz="0" w:space="0" w:color="auto"/>
        <w:left w:val="none" w:sz="0" w:space="0" w:color="auto"/>
        <w:bottom w:val="none" w:sz="0" w:space="0" w:color="auto"/>
        <w:right w:val="none" w:sz="0" w:space="0" w:color="auto"/>
      </w:divBdr>
    </w:div>
    <w:div w:id="794257367">
      <w:bodyDiv w:val="1"/>
      <w:marLeft w:val="0"/>
      <w:marRight w:val="0"/>
      <w:marTop w:val="0"/>
      <w:marBottom w:val="0"/>
      <w:divBdr>
        <w:top w:val="none" w:sz="0" w:space="0" w:color="auto"/>
        <w:left w:val="none" w:sz="0" w:space="0" w:color="auto"/>
        <w:bottom w:val="none" w:sz="0" w:space="0" w:color="auto"/>
        <w:right w:val="none" w:sz="0" w:space="0" w:color="auto"/>
      </w:divBdr>
    </w:div>
    <w:div w:id="849491763">
      <w:bodyDiv w:val="1"/>
      <w:marLeft w:val="0"/>
      <w:marRight w:val="0"/>
      <w:marTop w:val="0"/>
      <w:marBottom w:val="0"/>
      <w:divBdr>
        <w:top w:val="none" w:sz="0" w:space="0" w:color="auto"/>
        <w:left w:val="none" w:sz="0" w:space="0" w:color="auto"/>
        <w:bottom w:val="none" w:sz="0" w:space="0" w:color="auto"/>
        <w:right w:val="none" w:sz="0" w:space="0" w:color="auto"/>
      </w:divBdr>
    </w:div>
    <w:div w:id="897473266">
      <w:bodyDiv w:val="1"/>
      <w:marLeft w:val="0"/>
      <w:marRight w:val="0"/>
      <w:marTop w:val="0"/>
      <w:marBottom w:val="0"/>
      <w:divBdr>
        <w:top w:val="none" w:sz="0" w:space="0" w:color="auto"/>
        <w:left w:val="none" w:sz="0" w:space="0" w:color="auto"/>
        <w:bottom w:val="none" w:sz="0" w:space="0" w:color="auto"/>
        <w:right w:val="none" w:sz="0" w:space="0" w:color="auto"/>
      </w:divBdr>
    </w:div>
    <w:div w:id="984889852">
      <w:bodyDiv w:val="1"/>
      <w:marLeft w:val="0"/>
      <w:marRight w:val="0"/>
      <w:marTop w:val="0"/>
      <w:marBottom w:val="0"/>
      <w:divBdr>
        <w:top w:val="none" w:sz="0" w:space="0" w:color="auto"/>
        <w:left w:val="none" w:sz="0" w:space="0" w:color="auto"/>
        <w:bottom w:val="none" w:sz="0" w:space="0" w:color="auto"/>
        <w:right w:val="none" w:sz="0" w:space="0" w:color="auto"/>
      </w:divBdr>
    </w:div>
    <w:div w:id="1039626188">
      <w:bodyDiv w:val="1"/>
      <w:marLeft w:val="0"/>
      <w:marRight w:val="0"/>
      <w:marTop w:val="0"/>
      <w:marBottom w:val="0"/>
      <w:divBdr>
        <w:top w:val="none" w:sz="0" w:space="0" w:color="auto"/>
        <w:left w:val="none" w:sz="0" w:space="0" w:color="auto"/>
        <w:bottom w:val="none" w:sz="0" w:space="0" w:color="auto"/>
        <w:right w:val="none" w:sz="0" w:space="0" w:color="auto"/>
      </w:divBdr>
    </w:div>
    <w:div w:id="1239752978">
      <w:bodyDiv w:val="1"/>
      <w:marLeft w:val="0"/>
      <w:marRight w:val="0"/>
      <w:marTop w:val="0"/>
      <w:marBottom w:val="0"/>
      <w:divBdr>
        <w:top w:val="none" w:sz="0" w:space="0" w:color="auto"/>
        <w:left w:val="none" w:sz="0" w:space="0" w:color="auto"/>
        <w:bottom w:val="none" w:sz="0" w:space="0" w:color="auto"/>
        <w:right w:val="none" w:sz="0" w:space="0" w:color="auto"/>
      </w:divBdr>
    </w:div>
    <w:div w:id="1311403455">
      <w:bodyDiv w:val="1"/>
      <w:marLeft w:val="0"/>
      <w:marRight w:val="0"/>
      <w:marTop w:val="0"/>
      <w:marBottom w:val="0"/>
      <w:divBdr>
        <w:top w:val="none" w:sz="0" w:space="0" w:color="auto"/>
        <w:left w:val="none" w:sz="0" w:space="0" w:color="auto"/>
        <w:bottom w:val="none" w:sz="0" w:space="0" w:color="auto"/>
        <w:right w:val="none" w:sz="0" w:space="0" w:color="auto"/>
      </w:divBdr>
    </w:div>
    <w:div w:id="1516504648">
      <w:bodyDiv w:val="1"/>
      <w:marLeft w:val="0"/>
      <w:marRight w:val="0"/>
      <w:marTop w:val="0"/>
      <w:marBottom w:val="0"/>
      <w:divBdr>
        <w:top w:val="none" w:sz="0" w:space="0" w:color="auto"/>
        <w:left w:val="none" w:sz="0" w:space="0" w:color="auto"/>
        <w:bottom w:val="none" w:sz="0" w:space="0" w:color="auto"/>
        <w:right w:val="none" w:sz="0" w:space="0" w:color="auto"/>
      </w:divBdr>
    </w:div>
    <w:div w:id="1597589438">
      <w:bodyDiv w:val="1"/>
      <w:marLeft w:val="0"/>
      <w:marRight w:val="0"/>
      <w:marTop w:val="0"/>
      <w:marBottom w:val="0"/>
      <w:divBdr>
        <w:top w:val="none" w:sz="0" w:space="0" w:color="auto"/>
        <w:left w:val="none" w:sz="0" w:space="0" w:color="auto"/>
        <w:bottom w:val="none" w:sz="0" w:space="0" w:color="auto"/>
        <w:right w:val="none" w:sz="0" w:space="0" w:color="auto"/>
      </w:divBdr>
    </w:div>
    <w:div w:id="1698774845">
      <w:bodyDiv w:val="1"/>
      <w:marLeft w:val="0"/>
      <w:marRight w:val="0"/>
      <w:marTop w:val="0"/>
      <w:marBottom w:val="0"/>
      <w:divBdr>
        <w:top w:val="none" w:sz="0" w:space="0" w:color="auto"/>
        <w:left w:val="none" w:sz="0" w:space="0" w:color="auto"/>
        <w:bottom w:val="none" w:sz="0" w:space="0" w:color="auto"/>
        <w:right w:val="none" w:sz="0" w:space="0" w:color="auto"/>
      </w:divBdr>
    </w:div>
    <w:div w:id="1716851011">
      <w:bodyDiv w:val="1"/>
      <w:marLeft w:val="0"/>
      <w:marRight w:val="0"/>
      <w:marTop w:val="0"/>
      <w:marBottom w:val="0"/>
      <w:divBdr>
        <w:top w:val="none" w:sz="0" w:space="0" w:color="auto"/>
        <w:left w:val="none" w:sz="0" w:space="0" w:color="auto"/>
        <w:bottom w:val="none" w:sz="0" w:space="0" w:color="auto"/>
        <w:right w:val="none" w:sz="0" w:space="0" w:color="auto"/>
      </w:divBdr>
    </w:div>
    <w:div w:id="1749619224">
      <w:bodyDiv w:val="1"/>
      <w:marLeft w:val="0"/>
      <w:marRight w:val="0"/>
      <w:marTop w:val="0"/>
      <w:marBottom w:val="0"/>
      <w:divBdr>
        <w:top w:val="none" w:sz="0" w:space="0" w:color="auto"/>
        <w:left w:val="none" w:sz="0" w:space="0" w:color="auto"/>
        <w:bottom w:val="none" w:sz="0" w:space="0" w:color="auto"/>
        <w:right w:val="none" w:sz="0" w:space="0" w:color="auto"/>
      </w:divBdr>
    </w:div>
    <w:div w:id="1825051709">
      <w:bodyDiv w:val="1"/>
      <w:marLeft w:val="0"/>
      <w:marRight w:val="0"/>
      <w:marTop w:val="0"/>
      <w:marBottom w:val="0"/>
      <w:divBdr>
        <w:top w:val="none" w:sz="0" w:space="0" w:color="auto"/>
        <w:left w:val="none" w:sz="0" w:space="0" w:color="auto"/>
        <w:bottom w:val="none" w:sz="0" w:space="0" w:color="auto"/>
        <w:right w:val="none" w:sz="0" w:space="0" w:color="auto"/>
      </w:divBdr>
      <w:divsChild>
        <w:div w:id="430662965">
          <w:marLeft w:val="-225"/>
          <w:marRight w:val="-225"/>
          <w:marTop w:val="0"/>
          <w:marBottom w:val="0"/>
          <w:divBdr>
            <w:top w:val="none" w:sz="0" w:space="0" w:color="auto"/>
            <w:left w:val="none" w:sz="0" w:space="0" w:color="auto"/>
            <w:bottom w:val="none" w:sz="0" w:space="0" w:color="auto"/>
            <w:right w:val="none" w:sz="0" w:space="0" w:color="auto"/>
          </w:divBdr>
          <w:divsChild>
            <w:div w:id="1647273568">
              <w:marLeft w:val="0"/>
              <w:marRight w:val="0"/>
              <w:marTop w:val="0"/>
              <w:marBottom w:val="0"/>
              <w:divBdr>
                <w:top w:val="none" w:sz="0" w:space="0" w:color="auto"/>
                <w:left w:val="none" w:sz="0" w:space="0" w:color="auto"/>
                <w:bottom w:val="none" w:sz="0" w:space="0" w:color="auto"/>
                <w:right w:val="none" w:sz="0" w:space="0" w:color="auto"/>
              </w:divBdr>
              <w:divsChild>
                <w:div w:id="2128969352">
                  <w:marLeft w:val="0"/>
                  <w:marRight w:val="0"/>
                  <w:marTop w:val="0"/>
                  <w:marBottom w:val="0"/>
                  <w:divBdr>
                    <w:top w:val="none" w:sz="0" w:space="0" w:color="auto"/>
                    <w:left w:val="none" w:sz="0" w:space="0" w:color="auto"/>
                    <w:bottom w:val="none" w:sz="0" w:space="0" w:color="auto"/>
                    <w:right w:val="none" w:sz="0" w:space="0" w:color="auto"/>
                  </w:divBdr>
                  <w:divsChild>
                    <w:div w:id="1306467975">
                      <w:marLeft w:val="-225"/>
                      <w:marRight w:val="-225"/>
                      <w:marTop w:val="0"/>
                      <w:marBottom w:val="0"/>
                      <w:divBdr>
                        <w:top w:val="none" w:sz="0" w:space="0" w:color="auto"/>
                        <w:left w:val="none" w:sz="0" w:space="0" w:color="auto"/>
                        <w:bottom w:val="none" w:sz="0" w:space="0" w:color="auto"/>
                        <w:right w:val="none" w:sz="0" w:space="0" w:color="auto"/>
                      </w:divBdr>
                      <w:divsChild>
                        <w:div w:id="1149857565">
                          <w:marLeft w:val="0"/>
                          <w:marRight w:val="0"/>
                          <w:marTop w:val="0"/>
                          <w:marBottom w:val="0"/>
                          <w:divBdr>
                            <w:top w:val="none" w:sz="0" w:space="0" w:color="auto"/>
                            <w:left w:val="none" w:sz="0" w:space="0" w:color="auto"/>
                            <w:bottom w:val="none" w:sz="0" w:space="0" w:color="auto"/>
                            <w:right w:val="none" w:sz="0" w:space="0" w:color="auto"/>
                          </w:divBdr>
                          <w:divsChild>
                            <w:div w:id="2068608467">
                              <w:marLeft w:val="0"/>
                              <w:marRight w:val="0"/>
                              <w:marTop w:val="0"/>
                              <w:marBottom w:val="0"/>
                              <w:divBdr>
                                <w:top w:val="single" w:sz="6" w:space="0" w:color="E0E0E0"/>
                                <w:left w:val="none" w:sz="0" w:space="0" w:color="auto"/>
                                <w:bottom w:val="single" w:sz="6" w:space="0" w:color="E0E0E0"/>
                                <w:right w:val="single" w:sz="6" w:space="0" w:color="E0E0E0"/>
                              </w:divBdr>
                              <w:divsChild>
                                <w:div w:id="578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7181">
                      <w:marLeft w:val="-225"/>
                      <w:marRight w:val="-225"/>
                      <w:marTop w:val="0"/>
                      <w:marBottom w:val="0"/>
                      <w:divBdr>
                        <w:top w:val="none" w:sz="0" w:space="0" w:color="auto"/>
                        <w:left w:val="none" w:sz="0" w:space="0" w:color="auto"/>
                        <w:bottom w:val="none" w:sz="0" w:space="0" w:color="auto"/>
                        <w:right w:val="none" w:sz="0" w:space="0" w:color="auto"/>
                      </w:divBdr>
                      <w:divsChild>
                        <w:div w:id="2022851820">
                          <w:marLeft w:val="0"/>
                          <w:marRight w:val="0"/>
                          <w:marTop w:val="0"/>
                          <w:marBottom w:val="0"/>
                          <w:divBdr>
                            <w:top w:val="none" w:sz="0" w:space="0" w:color="auto"/>
                            <w:left w:val="none" w:sz="0" w:space="0" w:color="auto"/>
                            <w:bottom w:val="none" w:sz="0" w:space="0" w:color="auto"/>
                            <w:right w:val="none" w:sz="0" w:space="0" w:color="auto"/>
                          </w:divBdr>
                          <w:divsChild>
                            <w:div w:id="1099255316">
                              <w:marLeft w:val="0"/>
                              <w:marRight w:val="0"/>
                              <w:marTop w:val="0"/>
                              <w:marBottom w:val="0"/>
                              <w:divBdr>
                                <w:top w:val="single" w:sz="6" w:space="0" w:color="E0E0E0"/>
                                <w:left w:val="none" w:sz="0" w:space="0" w:color="auto"/>
                                <w:bottom w:val="single" w:sz="6" w:space="0" w:color="E0E0E0"/>
                                <w:right w:val="single" w:sz="6" w:space="0" w:color="E0E0E0"/>
                              </w:divBdr>
                              <w:divsChild>
                                <w:div w:id="584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58282">
                      <w:marLeft w:val="-225"/>
                      <w:marRight w:val="-225"/>
                      <w:marTop w:val="0"/>
                      <w:marBottom w:val="0"/>
                      <w:divBdr>
                        <w:top w:val="none" w:sz="0" w:space="0" w:color="auto"/>
                        <w:left w:val="none" w:sz="0" w:space="0" w:color="auto"/>
                        <w:bottom w:val="none" w:sz="0" w:space="0" w:color="auto"/>
                        <w:right w:val="none" w:sz="0" w:space="0" w:color="auto"/>
                      </w:divBdr>
                      <w:divsChild>
                        <w:div w:id="544607903">
                          <w:marLeft w:val="0"/>
                          <w:marRight w:val="0"/>
                          <w:marTop w:val="0"/>
                          <w:marBottom w:val="0"/>
                          <w:divBdr>
                            <w:top w:val="none" w:sz="0" w:space="0" w:color="auto"/>
                            <w:left w:val="none" w:sz="0" w:space="0" w:color="auto"/>
                            <w:bottom w:val="none" w:sz="0" w:space="0" w:color="auto"/>
                            <w:right w:val="none" w:sz="0" w:space="0" w:color="auto"/>
                          </w:divBdr>
                        </w:div>
                      </w:divsChild>
                    </w:div>
                    <w:div w:id="1206793976">
                      <w:marLeft w:val="-225"/>
                      <w:marRight w:val="-225"/>
                      <w:marTop w:val="0"/>
                      <w:marBottom w:val="0"/>
                      <w:divBdr>
                        <w:top w:val="none" w:sz="0" w:space="0" w:color="auto"/>
                        <w:left w:val="none" w:sz="0" w:space="0" w:color="auto"/>
                        <w:bottom w:val="none" w:sz="0" w:space="0" w:color="auto"/>
                        <w:right w:val="none" w:sz="0" w:space="0" w:color="auto"/>
                      </w:divBdr>
                      <w:divsChild>
                        <w:div w:id="1290476651">
                          <w:marLeft w:val="0"/>
                          <w:marRight w:val="0"/>
                          <w:marTop w:val="0"/>
                          <w:marBottom w:val="0"/>
                          <w:divBdr>
                            <w:top w:val="none" w:sz="0" w:space="0" w:color="auto"/>
                            <w:left w:val="none" w:sz="0" w:space="0" w:color="auto"/>
                            <w:bottom w:val="none" w:sz="0" w:space="0" w:color="auto"/>
                            <w:right w:val="none" w:sz="0" w:space="0" w:color="auto"/>
                          </w:divBdr>
                          <w:divsChild>
                            <w:div w:id="911693011">
                              <w:marLeft w:val="0"/>
                              <w:marRight w:val="0"/>
                              <w:marTop w:val="0"/>
                              <w:marBottom w:val="0"/>
                              <w:divBdr>
                                <w:top w:val="single" w:sz="6" w:space="0" w:color="E0E0E0"/>
                                <w:left w:val="none" w:sz="0" w:space="0" w:color="auto"/>
                                <w:bottom w:val="single" w:sz="6" w:space="0" w:color="E0E0E0"/>
                                <w:right w:val="single" w:sz="6" w:space="0" w:color="E0E0E0"/>
                              </w:divBdr>
                              <w:divsChild>
                                <w:div w:id="186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3450">
                      <w:marLeft w:val="-225"/>
                      <w:marRight w:val="-225"/>
                      <w:marTop w:val="0"/>
                      <w:marBottom w:val="0"/>
                      <w:divBdr>
                        <w:top w:val="none" w:sz="0" w:space="0" w:color="auto"/>
                        <w:left w:val="none" w:sz="0" w:space="0" w:color="auto"/>
                        <w:bottom w:val="none" w:sz="0" w:space="0" w:color="auto"/>
                        <w:right w:val="none" w:sz="0" w:space="0" w:color="auto"/>
                      </w:divBdr>
                      <w:divsChild>
                        <w:div w:id="840658871">
                          <w:marLeft w:val="0"/>
                          <w:marRight w:val="0"/>
                          <w:marTop w:val="0"/>
                          <w:marBottom w:val="0"/>
                          <w:divBdr>
                            <w:top w:val="none" w:sz="0" w:space="0" w:color="auto"/>
                            <w:left w:val="none" w:sz="0" w:space="0" w:color="auto"/>
                            <w:bottom w:val="none" w:sz="0" w:space="0" w:color="auto"/>
                            <w:right w:val="none" w:sz="0" w:space="0" w:color="auto"/>
                          </w:divBdr>
                        </w:div>
                      </w:divsChild>
                    </w:div>
                    <w:div w:id="503738510">
                      <w:marLeft w:val="-225"/>
                      <w:marRight w:val="-225"/>
                      <w:marTop w:val="0"/>
                      <w:marBottom w:val="0"/>
                      <w:divBdr>
                        <w:top w:val="none" w:sz="0" w:space="0" w:color="auto"/>
                        <w:left w:val="none" w:sz="0" w:space="0" w:color="auto"/>
                        <w:bottom w:val="none" w:sz="0" w:space="0" w:color="auto"/>
                        <w:right w:val="none" w:sz="0" w:space="0" w:color="auto"/>
                      </w:divBdr>
                      <w:divsChild>
                        <w:div w:id="1673100108">
                          <w:marLeft w:val="0"/>
                          <w:marRight w:val="0"/>
                          <w:marTop w:val="0"/>
                          <w:marBottom w:val="0"/>
                          <w:divBdr>
                            <w:top w:val="none" w:sz="0" w:space="0" w:color="auto"/>
                            <w:left w:val="none" w:sz="0" w:space="0" w:color="auto"/>
                            <w:bottom w:val="none" w:sz="0" w:space="0" w:color="auto"/>
                            <w:right w:val="none" w:sz="0" w:space="0" w:color="auto"/>
                          </w:divBdr>
                          <w:divsChild>
                            <w:div w:id="1965187478">
                              <w:marLeft w:val="0"/>
                              <w:marRight w:val="0"/>
                              <w:marTop w:val="0"/>
                              <w:marBottom w:val="0"/>
                              <w:divBdr>
                                <w:top w:val="none" w:sz="0" w:space="0" w:color="auto"/>
                                <w:left w:val="none" w:sz="0" w:space="0" w:color="auto"/>
                                <w:bottom w:val="none" w:sz="0" w:space="0" w:color="auto"/>
                                <w:right w:val="none" w:sz="0" w:space="0" w:color="auto"/>
                              </w:divBdr>
                              <w:divsChild>
                                <w:div w:id="1197694629">
                                  <w:marLeft w:val="-225"/>
                                  <w:marRight w:val="-225"/>
                                  <w:marTop w:val="0"/>
                                  <w:marBottom w:val="0"/>
                                  <w:divBdr>
                                    <w:top w:val="none" w:sz="0" w:space="0" w:color="auto"/>
                                    <w:left w:val="none" w:sz="0" w:space="0" w:color="auto"/>
                                    <w:bottom w:val="none" w:sz="0" w:space="0" w:color="auto"/>
                                    <w:right w:val="none" w:sz="0" w:space="0" w:color="auto"/>
                                  </w:divBdr>
                                  <w:divsChild>
                                    <w:div w:id="1360932362">
                                      <w:marLeft w:val="0"/>
                                      <w:marRight w:val="0"/>
                                      <w:marTop w:val="0"/>
                                      <w:marBottom w:val="0"/>
                                      <w:divBdr>
                                        <w:top w:val="none" w:sz="0" w:space="0" w:color="auto"/>
                                        <w:left w:val="none" w:sz="0" w:space="0" w:color="auto"/>
                                        <w:bottom w:val="none" w:sz="0" w:space="0" w:color="auto"/>
                                        <w:right w:val="none" w:sz="0" w:space="0" w:color="auto"/>
                                      </w:divBdr>
                                    </w:div>
                                    <w:div w:id="697509826">
                                      <w:marLeft w:val="0"/>
                                      <w:marRight w:val="0"/>
                                      <w:marTop w:val="0"/>
                                      <w:marBottom w:val="0"/>
                                      <w:divBdr>
                                        <w:top w:val="none" w:sz="0" w:space="0" w:color="auto"/>
                                        <w:left w:val="none" w:sz="0" w:space="0" w:color="auto"/>
                                        <w:bottom w:val="none" w:sz="0" w:space="0" w:color="auto"/>
                                        <w:right w:val="none" w:sz="0" w:space="0" w:color="auto"/>
                                      </w:divBdr>
                                      <w:divsChild>
                                        <w:div w:id="13379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0126">
                          <w:marLeft w:val="0"/>
                          <w:marRight w:val="0"/>
                          <w:marTop w:val="0"/>
                          <w:marBottom w:val="0"/>
                          <w:divBdr>
                            <w:top w:val="none" w:sz="0" w:space="0" w:color="auto"/>
                            <w:left w:val="none" w:sz="0" w:space="0" w:color="auto"/>
                            <w:bottom w:val="none" w:sz="0" w:space="0" w:color="auto"/>
                            <w:right w:val="none" w:sz="0" w:space="0" w:color="auto"/>
                          </w:divBdr>
                          <w:divsChild>
                            <w:div w:id="1746298259">
                              <w:marLeft w:val="0"/>
                              <w:marRight w:val="0"/>
                              <w:marTop w:val="0"/>
                              <w:marBottom w:val="0"/>
                              <w:divBdr>
                                <w:top w:val="none" w:sz="0" w:space="0" w:color="auto"/>
                                <w:left w:val="none" w:sz="0" w:space="0" w:color="auto"/>
                                <w:bottom w:val="none" w:sz="0" w:space="0" w:color="auto"/>
                                <w:right w:val="none" w:sz="0" w:space="0" w:color="auto"/>
                              </w:divBdr>
                              <w:divsChild>
                                <w:div w:id="305210540">
                                  <w:marLeft w:val="-225"/>
                                  <w:marRight w:val="-225"/>
                                  <w:marTop w:val="0"/>
                                  <w:marBottom w:val="0"/>
                                  <w:divBdr>
                                    <w:top w:val="none" w:sz="0" w:space="0" w:color="auto"/>
                                    <w:left w:val="none" w:sz="0" w:space="0" w:color="auto"/>
                                    <w:bottom w:val="none" w:sz="0" w:space="0" w:color="auto"/>
                                    <w:right w:val="none" w:sz="0" w:space="0" w:color="auto"/>
                                  </w:divBdr>
                                  <w:divsChild>
                                    <w:div w:id="1612781330">
                                      <w:marLeft w:val="0"/>
                                      <w:marRight w:val="0"/>
                                      <w:marTop w:val="0"/>
                                      <w:marBottom w:val="0"/>
                                      <w:divBdr>
                                        <w:top w:val="none" w:sz="0" w:space="0" w:color="auto"/>
                                        <w:left w:val="none" w:sz="0" w:space="0" w:color="auto"/>
                                        <w:bottom w:val="none" w:sz="0" w:space="0" w:color="auto"/>
                                        <w:right w:val="none" w:sz="0" w:space="0" w:color="auto"/>
                                      </w:divBdr>
                                    </w:div>
                                    <w:div w:id="1704557133">
                                      <w:marLeft w:val="0"/>
                                      <w:marRight w:val="0"/>
                                      <w:marTop w:val="0"/>
                                      <w:marBottom w:val="0"/>
                                      <w:divBdr>
                                        <w:top w:val="none" w:sz="0" w:space="0" w:color="auto"/>
                                        <w:left w:val="none" w:sz="0" w:space="0" w:color="auto"/>
                                        <w:bottom w:val="none" w:sz="0" w:space="0" w:color="auto"/>
                                        <w:right w:val="none" w:sz="0" w:space="0" w:color="auto"/>
                                      </w:divBdr>
                                      <w:divsChild>
                                        <w:div w:id="8866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564323">
                      <w:marLeft w:val="-225"/>
                      <w:marRight w:val="-225"/>
                      <w:marTop w:val="0"/>
                      <w:marBottom w:val="0"/>
                      <w:divBdr>
                        <w:top w:val="none" w:sz="0" w:space="0" w:color="auto"/>
                        <w:left w:val="none" w:sz="0" w:space="0" w:color="auto"/>
                        <w:bottom w:val="none" w:sz="0" w:space="0" w:color="auto"/>
                        <w:right w:val="none" w:sz="0" w:space="0" w:color="auto"/>
                      </w:divBdr>
                      <w:divsChild>
                        <w:div w:id="1035615784">
                          <w:marLeft w:val="0"/>
                          <w:marRight w:val="0"/>
                          <w:marTop w:val="0"/>
                          <w:marBottom w:val="0"/>
                          <w:divBdr>
                            <w:top w:val="none" w:sz="0" w:space="0" w:color="auto"/>
                            <w:left w:val="none" w:sz="0" w:space="0" w:color="auto"/>
                            <w:bottom w:val="none" w:sz="0" w:space="0" w:color="auto"/>
                            <w:right w:val="none" w:sz="0" w:space="0" w:color="auto"/>
                          </w:divBdr>
                          <w:divsChild>
                            <w:div w:id="829062845">
                              <w:marLeft w:val="0"/>
                              <w:marRight w:val="0"/>
                              <w:marTop w:val="0"/>
                              <w:marBottom w:val="0"/>
                              <w:divBdr>
                                <w:top w:val="single" w:sz="6" w:space="0" w:color="E0E0E0"/>
                                <w:left w:val="single" w:sz="6" w:space="0" w:color="E0E0E0"/>
                                <w:bottom w:val="single" w:sz="6" w:space="0" w:color="E0E0E0"/>
                                <w:right w:val="single" w:sz="6" w:space="0" w:color="E0E0E0"/>
                              </w:divBdr>
                              <w:divsChild>
                                <w:div w:id="621501344">
                                  <w:marLeft w:val="0"/>
                                  <w:marRight w:val="0"/>
                                  <w:marTop w:val="0"/>
                                  <w:marBottom w:val="0"/>
                                  <w:divBdr>
                                    <w:top w:val="none" w:sz="0" w:space="0" w:color="auto"/>
                                    <w:left w:val="none" w:sz="0" w:space="0" w:color="auto"/>
                                    <w:bottom w:val="none" w:sz="0" w:space="0" w:color="auto"/>
                                    <w:right w:val="none" w:sz="0" w:space="0" w:color="auto"/>
                                  </w:divBdr>
                                </w:div>
                                <w:div w:id="7444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43397">
                      <w:marLeft w:val="-225"/>
                      <w:marRight w:val="-225"/>
                      <w:marTop w:val="0"/>
                      <w:marBottom w:val="0"/>
                      <w:divBdr>
                        <w:top w:val="none" w:sz="0" w:space="0" w:color="auto"/>
                        <w:left w:val="none" w:sz="0" w:space="0" w:color="auto"/>
                        <w:bottom w:val="none" w:sz="0" w:space="0" w:color="auto"/>
                        <w:right w:val="none" w:sz="0" w:space="0" w:color="auto"/>
                      </w:divBdr>
                      <w:divsChild>
                        <w:div w:id="1484276972">
                          <w:marLeft w:val="0"/>
                          <w:marRight w:val="0"/>
                          <w:marTop w:val="0"/>
                          <w:marBottom w:val="0"/>
                          <w:divBdr>
                            <w:top w:val="none" w:sz="0" w:space="0" w:color="auto"/>
                            <w:left w:val="none" w:sz="0" w:space="0" w:color="auto"/>
                            <w:bottom w:val="none" w:sz="0" w:space="0" w:color="auto"/>
                            <w:right w:val="none" w:sz="0" w:space="0" w:color="auto"/>
                          </w:divBdr>
                          <w:divsChild>
                            <w:div w:id="4582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300473">
          <w:marLeft w:val="-225"/>
          <w:marRight w:val="-225"/>
          <w:marTop w:val="0"/>
          <w:marBottom w:val="0"/>
          <w:divBdr>
            <w:top w:val="none" w:sz="0" w:space="0" w:color="auto"/>
            <w:left w:val="none" w:sz="0" w:space="0" w:color="auto"/>
            <w:bottom w:val="none" w:sz="0" w:space="0" w:color="auto"/>
            <w:right w:val="none" w:sz="0" w:space="0" w:color="auto"/>
          </w:divBdr>
          <w:divsChild>
            <w:div w:id="1504662494">
              <w:marLeft w:val="0"/>
              <w:marRight w:val="0"/>
              <w:marTop w:val="0"/>
              <w:marBottom w:val="0"/>
              <w:divBdr>
                <w:top w:val="none" w:sz="0" w:space="0" w:color="auto"/>
                <w:left w:val="none" w:sz="0" w:space="0" w:color="auto"/>
                <w:bottom w:val="none" w:sz="0" w:space="0" w:color="auto"/>
                <w:right w:val="none" w:sz="0" w:space="0" w:color="auto"/>
              </w:divBdr>
            </w:div>
          </w:divsChild>
        </w:div>
        <w:div w:id="773014386">
          <w:marLeft w:val="0"/>
          <w:marRight w:val="0"/>
          <w:marTop w:val="0"/>
          <w:marBottom w:val="0"/>
          <w:divBdr>
            <w:top w:val="none" w:sz="0" w:space="0" w:color="auto"/>
            <w:left w:val="none" w:sz="0" w:space="0" w:color="auto"/>
            <w:bottom w:val="none" w:sz="0" w:space="0" w:color="auto"/>
            <w:right w:val="none" w:sz="0" w:space="0" w:color="auto"/>
          </w:divBdr>
          <w:divsChild>
            <w:div w:id="1863131476">
              <w:marLeft w:val="0"/>
              <w:marRight w:val="0"/>
              <w:marTop w:val="0"/>
              <w:marBottom w:val="0"/>
              <w:divBdr>
                <w:top w:val="single" w:sz="2" w:space="8" w:color="007C91"/>
                <w:left w:val="single" w:sz="24" w:space="6" w:color="FFFFFF"/>
                <w:bottom w:val="dashed" w:sz="6" w:space="8" w:color="E0E0E0"/>
                <w:right w:val="none" w:sz="0" w:space="0" w:color="auto"/>
              </w:divBdr>
            </w:div>
            <w:div w:id="647174100">
              <w:marLeft w:val="0"/>
              <w:marRight w:val="0"/>
              <w:marTop w:val="0"/>
              <w:marBottom w:val="0"/>
              <w:divBdr>
                <w:top w:val="none" w:sz="0" w:space="0" w:color="auto"/>
                <w:left w:val="none" w:sz="0" w:space="0" w:color="auto"/>
                <w:bottom w:val="none" w:sz="0" w:space="0" w:color="auto"/>
                <w:right w:val="none" w:sz="0" w:space="0" w:color="auto"/>
              </w:divBdr>
              <w:divsChild>
                <w:div w:id="652375336">
                  <w:marLeft w:val="0"/>
                  <w:marRight w:val="0"/>
                  <w:marTop w:val="0"/>
                  <w:marBottom w:val="0"/>
                  <w:divBdr>
                    <w:top w:val="single" w:sz="6" w:space="0" w:color="E0E0E0"/>
                    <w:left w:val="single" w:sz="6" w:space="0" w:color="E0E0E0"/>
                    <w:bottom w:val="single" w:sz="6" w:space="0" w:color="E0E0E0"/>
                    <w:right w:val="single" w:sz="6" w:space="0" w:color="E0E0E0"/>
                  </w:divBdr>
                  <w:divsChild>
                    <w:div w:id="900559331">
                      <w:marLeft w:val="0"/>
                      <w:marRight w:val="0"/>
                      <w:marTop w:val="0"/>
                      <w:marBottom w:val="0"/>
                      <w:divBdr>
                        <w:top w:val="none" w:sz="0" w:space="0" w:color="auto"/>
                        <w:left w:val="none" w:sz="0" w:space="0" w:color="auto"/>
                        <w:bottom w:val="none" w:sz="0" w:space="0" w:color="auto"/>
                        <w:right w:val="none" w:sz="0" w:space="0" w:color="auto"/>
                      </w:divBdr>
                    </w:div>
                    <w:div w:id="1286960377">
                      <w:marLeft w:val="0"/>
                      <w:marRight w:val="0"/>
                      <w:marTop w:val="0"/>
                      <w:marBottom w:val="0"/>
                      <w:divBdr>
                        <w:top w:val="none" w:sz="0" w:space="0" w:color="auto"/>
                        <w:left w:val="none" w:sz="0" w:space="0" w:color="auto"/>
                        <w:bottom w:val="none" w:sz="0" w:space="0" w:color="auto"/>
                        <w:right w:val="none" w:sz="0" w:space="0" w:color="auto"/>
                      </w:divBdr>
                      <w:divsChild>
                        <w:div w:id="686365738">
                          <w:marLeft w:val="-75"/>
                          <w:marRight w:val="-75"/>
                          <w:marTop w:val="0"/>
                          <w:marBottom w:val="0"/>
                          <w:divBdr>
                            <w:top w:val="none" w:sz="0" w:space="0" w:color="auto"/>
                            <w:left w:val="none" w:sz="0" w:space="0" w:color="auto"/>
                            <w:bottom w:val="none" w:sz="0" w:space="0" w:color="auto"/>
                            <w:right w:val="none" w:sz="0" w:space="0" w:color="auto"/>
                          </w:divBdr>
                          <w:divsChild>
                            <w:div w:id="848981971">
                              <w:marLeft w:val="0"/>
                              <w:marRight w:val="0"/>
                              <w:marTop w:val="0"/>
                              <w:marBottom w:val="0"/>
                              <w:divBdr>
                                <w:top w:val="none" w:sz="0" w:space="0" w:color="auto"/>
                                <w:left w:val="none" w:sz="0" w:space="0" w:color="auto"/>
                                <w:bottom w:val="none" w:sz="0" w:space="0" w:color="auto"/>
                                <w:right w:val="none" w:sz="0" w:space="0" w:color="auto"/>
                              </w:divBdr>
                            </w:div>
                          </w:divsChild>
                        </w:div>
                        <w:div w:id="1612739674">
                          <w:marLeft w:val="-75"/>
                          <w:marRight w:val="-75"/>
                          <w:marTop w:val="0"/>
                          <w:marBottom w:val="0"/>
                          <w:divBdr>
                            <w:top w:val="none" w:sz="0" w:space="0" w:color="auto"/>
                            <w:left w:val="none" w:sz="0" w:space="0" w:color="auto"/>
                            <w:bottom w:val="none" w:sz="0" w:space="0" w:color="auto"/>
                            <w:right w:val="none" w:sz="0" w:space="0" w:color="auto"/>
                          </w:divBdr>
                          <w:divsChild>
                            <w:div w:id="258753350">
                              <w:marLeft w:val="0"/>
                              <w:marRight w:val="0"/>
                              <w:marTop w:val="0"/>
                              <w:marBottom w:val="0"/>
                              <w:divBdr>
                                <w:top w:val="none" w:sz="0" w:space="0" w:color="auto"/>
                                <w:left w:val="none" w:sz="0" w:space="0" w:color="auto"/>
                                <w:bottom w:val="none" w:sz="0" w:space="0" w:color="auto"/>
                                <w:right w:val="none" w:sz="0" w:space="0" w:color="auto"/>
                              </w:divBdr>
                            </w:div>
                            <w:div w:id="18567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364655">
      <w:bodyDiv w:val="1"/>
      <w:marLeft w:val="0"/>
      <w:marRight w:val="0"/>
      <w:marTop w:val="0"/>
      <w:marBottom w:val="0"/>
      <w:divBdr>
        <w:top w:val="none" w:sz="0" w:space="0" w:color="auto"/>
        <w:left w:val="none" w:sz="0" w:space="0" w:color="auto"/>
        <w:bottom w:val="none" w:sz="0" w:space="0" w:color="auto"/>
        <w:right w:val="none" w:sz="0" w:space="0" w:color="auto"/>
      </w:divBdr>
    </w:div>
    <w:div w:id="1917740344">
      <w:bodyDiv w:val="1"/>
      <w:marLeft w:val="0"/>
      <w:marRight w:val="0"/>
      <w:marTop w:val="0"/>
      <w:marBottom w:val="0"/>
      <w:divBdr>
        <w:top w:val="none" w:sz="0" w:space="0" w:color="auto"/>
        <w:left w:val="none" w:sz="0" w:space="0" w:color="auto"/>
        <w:bottom w:val="none" w:sz="0" w:space="0" w:color="auto"/>
        <w:right w:val="none" w:sz="0" w:space="0" w:color="auto"/>
      </w:divBdr>
    </w:div>
    <w:div w:id="1944066318">
      <w:bodyDiv w:val="1"/>
      <w:marLeft w:val="0"/>
      <w:marRight w:val="0"/>
      <w:marTop w:val="0"/>
      <w:marBottom w:val="0"/>
      <w:divBdr>
        <w:top w:val="none" w:sz="0" w:space="0" w:color="auto"/>
        <w:left w:val="none" w:sz="0" w:space="0" w:color="auto"/>
        <w:bottom w:val="none" w:sz="0" w:space="0" w:color="auto"/>
        <w:right w:val="none" w:sz="0" w:space="0" w:color="auto"/>
      </w:divBdr>
    </w:div>
    <w:div w:id="1955014255">
      <w:bodyDiv w:val="1"/>
      <w:marLeft w:val="0"/>
      <w:marRight w:val="0"/>
      <w:marTop w:val="0"/>
      <w:marBottom w:val="0"/>
      <w:divBdr>
        <w:top w:val="none" w:sz="0" w:space="0" w:color="auto"/>
        <w:left w:val="none" w:sz="0" w:space="0" w:color="auto"/>
        <w:bottom w:val="none" w:sz="0" w:space="0" w:color="auto"/>
        <w:right w:val="none" w:sz="0" w:space="0" w:color="auto"/>
      </w:divBdr>
    </w:div>
    <w:div w:id="2036736859">
      <w:bodyDiv w:val="1"/>
      <w:marLeft w:val="0"/>
      <w:marRight w:val="0"/>
      <w:marTop w:val="0"/>
      <w:marBottom w:val="0"/>
      <w:divBdr>
        <w:top w:val="none" w:sz="0" w:space="0" w:color="auto"/>
        <w:left w:val="none" w:sz="0" w:space="0" w:color="auto"/>
        <w:bottom w:val="none" w:sz="0" w:space="0" w:color="auto"/>
        <w:right w:val="none" w:sz="0" w:space="0" w:color="auto"/>
      </w:divBdr>
      <w:divsChild>
        <w:div w:id="1401713412">
          <w:marLeft w:val="0"/>
          <w:marRight w:val="0"/>
          <w:marTop w:val="0"/>
          <w:marBottom w:val="360"/>
          <w:divBdr>
            <w:top w:val="none" w:sz="0" w:space="0" w:color="auto"/>
            <w:left w:val="none" w:sz="0" w:space="0" w:color="auto"/>
            <w:bottom w:val="none" w:sz="0" w:space="0" w:color="auto"/>
            <w:right w:val="none" w:sz="0" w:space="0" w:color="auto"/>
          </w:divBdr>
        </w:div>
      </w:divsChild>
    </w:div>
    <w:div w:id="206995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panet.org/covid-19-resources" TargetMode="External"/><Relationship Id="rId18" Type="http://schemas.openxmlformats.org/officeDocument/2006/relationships/image" Target="media/image3.png"/><Relationship Id="rId26" Type="http://schemas.openxmlformats.org/officeDocument/2006/relationships/oleObject" Target="embeddings/oleObject4.bin"/><Relationship Id="rId39" Type="http://schemas.openxmlformats.org/officeDocument/2006/relationships/oleObject" Target="embeddings/oleObject11.bin"/><Relationship Id="rId21" Type="http://schemas.openxmlformats.org/officeDocument/2006/relationships/image" Target="media/image5.png"/><Relationship Id="rId34" Type="http://schemas.openxmlformats.org/officeDocument/2006/relationships/image" Target="media/image11.png"/><Relationship Id="rId42" Type="http://schemas.openxmlformats.org/officeDocument/2006/relationships/oleObject" Target="embeddings/oleObject13.bin"/><Relationship Id="rId47" Type="http://schemas.openxmlformats.org/officeDocument/2006/relationships/image" Target="media/image15.png"/><Relationship Id="rId50" Type="http://schemas.openxmlformats.org/officeDocument/2006/relationships/oleObject" Target="embeddings/oleObject19.bin"/><Relationship Id="rId55"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hyperlink" Target="https://www.evidence-based-psychiatric-care.org/wp-content/uploads/2020/04/SARS-COV-19_Suppl_Special_Rivista_SIP_eng.pdf" TargetMode="External"/><Relationship Id="rId17" Type="http://schemas.openxmlformats.org/officeDocument/2006/relationships/hyperlink" Target="https://www.psychiatry.org/psychiatrists/covid-19-coronavirus" TargetMode="External"/><Relationship Id="rId25" Type="http://schemas.openxmlformats.org/officeDocument/2006/relationships/image" Target="media/image7.png"/><Relationship Id="rId33" Type="http://schemas.openxmlformats.org/officeDocument/2006/relationships/oleObject" Target="embeddings/oleObject8.bin"/><Relationship Id="rId38" Type="http://schemas.openxmlformats.org/officeDocument/2006/relationships/image" Target="media/image13.png"/><Relationship Id="rId46"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hyperlink" Target="https://www.europsy.net/epa-resources-for-covid-19/" TargetMode="External"/><Relationship Id="rId20" Type="http://schemas.openxmlformats.org/officeDocument/2006/relationships/oleObject" Target="embeddings/oleObject1.bin"/><Relationship Id="rId29" Type="http://schemas.openxmlformats.org/officeDocument/2006/relationships/image" Target="media/image9.png"/><Relationship Id="rId41" Type="http://schemas.openxmlformats.org/officeDocument/2006/relationships/image" Target="media/image14.png"/><Relationship Id="rId54"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sych.ac.uk/about-us/responding-to-covid-19/responding-to-covid-19-guidance-for-clinicians/community-and-inpatient-services/covid-19-working-in-community-mental-health-settings"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3"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hyperlink" Target="https://www.cdc.gov/coronavirus/2019-ncov/prevent-getting-sick/" TargetMode="External"/><Relationship Id="rId23" Type="http://schemas.openxmlformats.org/officeDocument/2006/relationships/image" Target="media/image6.png"/><Relationship Id="rId28" Type="http://schemas.openxmlformats.org/officeDocument/2006/relationships/oleObject" Target="embeddings/oleObject5.bin"/><Relationship Id="rId36" Type="http://schemas.openxmlformats.org/officeDocument/2006/relationships/image" Target="media/image12.png"/><Relationship Id="rId49" Type="http://schemas.openxmlformats.org/officeDocument/2006/relationships/image" Target="media/image16.png"/><Relationship Id="rId57" Type="http://schemas.openxmlformats.org/officeDocument/2006/relationships/theme" Target="theme/theme1.xml"/><Relationship Id="rId10" Type="http://schemas.openxmlformats.org/officeDocument/2006/relationships/hyperlink" Target="https://www.moh.gov.ge/uploads/files/2020/Failebi/COVID_19_Protocol_-PHC-2_1.pdf" TargetMode="External"/><Relationship Id="rId19" Type="http://schemas.openxmlformats.org/officeDocument/2006/relationships/image" Target="media/image4.png"/><Relationship Id="rId31" Type="http://schemas.openxmlformats.org/officeDocument/2006/relationships/image" Target="media/image10.png"/><Relationship Id="rId44" Type="http://schemas.openxmlformats.org/officeDocument/2006/relationships/oleObject" Target="embeddings/oleObject15.bin"/><Relationship Id="rId52"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bhds.virginia.gov/assets/doc/EI/covid-act-recs_3_13.pdf" TargetMode="External"/><Relationship Id="rId22" Type="http://schemas.openxmlformats.org/officeDocument/2006/relationships/oleObject" Target="embeddings/oleObject2.bin"/><Relationship Id="rId27" Type="http://schemas.openxmlformats.org/officeDocument/2006/relationships/image" Target="media/image8.png"/><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4.bin"/><Relationship Id="rId48" Type="http://schemas.openxmlformats.org/officeDocument/2006/relationships/oleObject" Target="embeddings/oleObject18.bin"/><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17.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9047-3568-4076-B3DC-30624015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7897</Words>
  <Characters>45019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Okribelashvili</dc:creator>
  <cp:keywords/>
  <dc:description/>
  <cp:lastModifiedBy>Eka Chkonia</cp:lastModifiedBy>
  <cp:revision>4</cp:revision>
  <dcterms:created xsi:type="dcterms:W3CDTF">2020-04-27T15:27:00Z</dcterms:created>
  <dcterms:modified xsi:type="dcterms:W3CDTF">2020-05-03T17:11:00Z</dcterms:modified>
</cp:coreProperties>
</file>